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B3AA" w14:textId="6018E96B" w:rsidR="00CC6E9A" w:rsidRPr="005B4312" w:rsidRDefault="00263F3F" w:rsidP="00710A7C">
      <w:pPr>
        <w:spacing w:after="200" w:line="276" w:lineRule="auto"/>
        <w:rPr>
          <w:rFonts w:ascii="Century Gothic" w:eastAsiaTheme="majorEastAsia" w:hAnsi="Century Gothic" w:cstheme="majorBidi"/>
          <w:color w:val="385623" w:themeColor="accent6" w:themeShade="80"/>
          <w:spacing w:val="5"/>
          <w:kern w:val="28"/>
          <w:sz w:val="48"/>
          <w:szCs w:val="48"/>
        </w:rPr>
      </w:pPr>
      <w:r w:rsidRPr="00263F3F">
        <w:rPr>
          <w:rFonts w:ascii="Century Gothic" w:eastAsiaTheme="majorEastAsia" w:hAnsi="Century Gothic" w:cstheme="majorBidi"/>
          <w:color w:val="385623" w:themeColor="accent6" w:themeShade="80"/>
          <w:spacing w:val="5"/>
          <w:kern w:val="28"/>
          <w:sz w:val="48"/>
          <w:szCs w:val="48"/>
        </w:rPr>
        <w:t>Utilisation de la vidéo communautaire pour améliorer la nutrition au Sahel en Afrique</w:t>
      </w:r>
    </w:p>
    <w:p w14:paraId="0F06B18A" w14:textId="68DB5174" w:rsidR="00710A7C" w:rsidRPr="00710A7C" w:rsidRDefault="00263F3F" w:rsidP="00710A7C">
      <w:pPr>
        <w:spacing w:before="120" w:after="120" w:line="276" w:lineRule="auto"/>
        <w:rPr>
          <w:rStyle w:val="Hyperlink"/>
          <w:rFonts w:eastAsia="Calibri" w:cs="Times New Roman"/>
          <w:color w:val="538135" w:themeColor="accent6" w:themeShade="BF"/>
          <w:sz w:val="20"/>
          <w:lang w:val="en-US"/>
        </w:rPr>
      </w:pPr>
      <w:bookmarkStart w:id="0" w:name="_GoBack"/>
      <w:bookmarkEnd w:id="0"/>
      <w:r w:rsidRPr="00263F3F">
        <w:rPr>
          <w:rStyle w:val="Hyperlink"/>
          <w:rFonts w:eastAsia="Calibri" w:cs="Times New Roman"/>
          <w:color w:val="538135" w:themeColor="accent6" w:themeShade="BF"/>
          <w:sz w:val="20"/>
          <w:lang w:val="en-US"/>
        </w:rPr>
        <w:t>https://www.spring-nutrition.org/media/videos/utilisation-de-la-video-communautaire-pour-ameliorer-la-nutrition-au-sahel-en-afrique</w:t>
      </w:r>
    </w:p>
    <w:p w14:paraId="0ED5B881" w14:textId="77777777" w:rsidR="00710A7C" w:rsidRDefault="00710A7C" w:rsidP="00717BD8">
      <w:pPr>
        <w:spacing w:before="120" w:after="120"/>
        <w:jc w:val="both"/>
        <w:rPr>
          <w:rFonts w:ascii="Segoe UI" w:eastAsiaTheme="minorEastAsia" w:hAnsi="Segoe UI" w:cs="Segoe UI"/>
          <w:b/>
        </w:rPr>
      </w:pPr>
    </w:p>
    <w:tbl>
      <w:tblPr>
        <w:tblStyle w:val="TableGrid"/>
        <w:tblW w:w="0" w:type="auto"/>
        <w:tblLook w:val="04A0" w:firstRow="1" w:lastRow="0" w:firstColumn="1" w:lastColumn="0" w:noHBand="0" w:noVBand="1"/>
      </w:tblPr>
      <w:tblGrid>
        <w:gridCol w:w="9288"/>
      </w:tblGrid>
      <w:tr w:rsidR="00710A7C" w14:paraId="1A731C8A" w14:textId="77777777" w:rsidTr="00710A7C">
        <w:tc>
          <w:tcPr>
            <w:tcW w:w="9288" w:type="dxa"/>
          </w:tcPr>
          <w:p w14:paraId="351917E3" w14:textId="7AB5ADAB" w:rsidR="00710A7C" w:rsidRPr="00710A7C" w:rsidRDefault="00710A7C" w:rsidP="00DF5C92">
            <w:pPr>
              <w:pStyle w:val="ListParagraph"/>
              <w:spacing w:before="120" w:after="120"/>
              <w:ind w:left="0"/>
              <w:contextualSpacing w:val="0"/>
              <w:jc w:val="both"/>
              <w:rPr>
                <w:rFonts w:ascii="Segoe UI" w:eastAsiaTheme="minorEastAsia" w:hAnsi="Segoe UI" w:cs="Segoe UI"/>
                <w:b/>
              </w:rPr>
            </w:pPr>
            <w:r w:rsidRPr="00710A7C">
              <w:rPr>
                <w:rFonts w:ascii="Segoe UI" w:eastAsiaTheme="minorEastAsia" w:hAnsi="Segoe UI" w:cs="Segoe UI"/>
                <w:b/>
              </w:rPr>
              <w:t>Présentation (</w:t>
            </w:r>
            <w:r w:rsidR="00DF5C92">
              <w:rPr>
                <w:rFonts w:ascii="Segoe UI" w:hAnsi="Segoe UI" w:cs="Segoe UI"/>
                <w:b/>
              </w:rPr>
              <w:t>Narrateur)</w:t>
            </w:r>
          </w:p>
          <w:p w14:paraId="37E172E5" w14:textId="59914536" w:rsidR="00710A7C" w:rsidRPr="00710A7C" w:rsidRDefault="00710A7C" w:rsidP="00710A7C">
            <w:pPr>
              <w:spacing w:before="120" w:after="120"/>
              <w:jc w:val="both"/>
              <w:rPr>
                <w:rFonts w:ascii="Segoe UI" w:eastAsiaTheme="minorEastAsia" w:hAnsi="Segoe UI" w:cs="Segoe UI"/>
                <w:i/>
              </w:rPr>
            </w:pPr>
            <w:r w:rsidRPr="00710A7C">
              <w:rPr>
                <w:rFonts w:ascii="Segoe UI" w:eastAsiaTheme="minorEastAsia" w:hAnsi="Segoe UI" w:cs="Segoe UI"/>
              </w:rPr>
              <w:t xml:space="preserve">Le Sahel est caractérisé par de rudes conditions climatiques, en partie responsables des crises alimentaires structurelles et des taux élevés de malnutrition aiguë sévère chez les enfants. </w:t>
            </w:r>
          </w:p>
          <w:p w14:paraId="5F018D16" w14:textId="12A185A8" w:rsidR="00710A7C" w:rsidRPr="00710A7C" w:rsidRDefault="00710A7C" w:rsidP="00710A7C">
            <w:pPr>
              <w:spacing w:before="120" w:after="120"/>
              <w:jc w:val="both"/>
              <w:rPr>
                <w:rFonts w:ascii="Segoe UI" w:eastAsiaTheme="minorEastAsia" w:hAnsi="Segoe UI" w:cs="Segoe UI"/>
                <w:b/>
              </w:rPr>
            </w:pPr>
            <w:r w:rsidRPr="00710A7C">
              <w:rPr>
                <w:rFonts w:ascii="Segoe UI" w:eastAsiaTheme="minorEastAsia" w:hAnsi="Segoe UI" w:cs="Segoe UI"/>
              </w:rPr>
              <w:t xml:space="preserve">Les populations subissent de nombreux chocs, notamment des sécheresses, et des pénuries alimentaires, qui risquent de s’aggraver, à cause du changement climatique. </w:t>
            </w:r>
          </w:p>
          <w:p w14:paraId="598E7349" w14:textId="77777777" w:rsidR="00710A7C" w:rsidRPr="00710A7C" w:rsidRDefault="00710A7C" w:rsidP="00710A7C">
            <w:pPr>
              <w:spacing w:before="120" w:after="120"/>
              <w:jc w:val="both"/>
              <w:rPr>
                <w:rFonts w:ascii="Segoe UI" w:hAnsi="Segoe UI" w:cs="Segoe UI"/>
              </w:rPr>
            </w:pPr>
            <w:r w:rsidRPr="00710A7C">
              <w:rPr>
                <w:rFonts w:ascii="Segoe UI" w:eastAsiaTheme="minorEastAsia" w:hAnsi="Segoe UI" w:cs="Segoe UI"/>
              </w:rPr>
              <w:t>C’est dans un tel contexte qu’intervient le projet SPRING.</w:t>
            </w:r>
          </w:p>
          <w:p w14:paraId="48E99FBF" w14:textId="0257E129" w:rsidR="00710A7C" w:rsidRPr="00710A7C" w:rsidRDefault="00710A7C" w:rsidP="00710A7C">
            <w:pPr>
              <w:spacing w:before="120" w:after="120"/>
              <w:rPr>
                <w:rFonts w:ascii="Segoe UI" w:eastAsiaTheme="minorEastAsia" w:hAnsi="Segoe UI" w:cs="Segoe UI"/>
              </w:rPr>
            </w:pPr>
            <w:r w:rsidRPr="00710A7C">
              <w:rPr>
                <w:rFonts w:ascii="Segoe UI" w:eastAsiaTheme="minorEastAsia" w:hAnsi="Segoe UI" w:cs="Segoe UI"/>
              </w:rPr>
              <w:t>Le projet SPRING est un p</w:t>
            </w:r>
            <w:r w:rsidR="00BE13D4">
              <w:rPr>
                <w:rFonts w:ascii="Segoe UI" w:eastAsiaTheme="minorEastAsia" w:hAnsi="Segoe UI" w:cs="Segoe UI"/>
              </w:rPr>
              <w:t>rojet de 5 ans financé par l’US</w:t>
            </w:r>
            <w:r w:rsidRPr="00710A7C">
              <w:rPr>
                <w:rFonts w:ascii="Segoe UI" w:eastAsiaTheme="minorEastAsia" w:hAnsi="Segoe UI" w:cs="Segoe UI"/>
              </w:rPr>
              <w:t xml:space="preserve">AID. </w:t>
            </w:r>
          </w:p>
          <w:p w14:paraId="45A22F43" w14:textId="77777777" w:rsidR="00710A7C" w:rsidRPr="00710A7C" w:rsidRDefault="00710A7C" w:rsidP="00710A7C">
            <w:pPr>
              <w:spacing w:before="120" w:after="120"/>
              <w:rPr>
                <w:rFonts w:ascii="Segoe UI" w:eastAsiaTheme="minorEastAsia" w:hAnsi="Segoe UI" w:cs="Segoe UI"/>
              </w:rPr>
            </w:pPr>
            <w:r w:rsidRPr="00710A7C">
              <w:rPr>
                <w:rFonts w:ascii="Segoe UI" w:eastAsiaTheme="minorEastAsia" w:hAnsi="Segoe UI" w:cs="Segoe UI"/>
              </w:rPr>
              <w:t>Le projet s’engage à réduire l’anémie et le retard de croissance à travers une expansion de la communication pour le changement social et comportemental.</w:t>
            </w:r>
          </w:p>
          <w:p w14:paraId="73A4F5B5" w14:textId="2B984D3C" w:rsidR="00710A7C" w:rsidRPr="00710A7C" w:rsidRDefault="00710A7C" w:rsidP="00710A7C">
            <w:pPr>
              <w:spacing w:before="120" w:after="120"/>
              <w:rPr>
                <w:rFonts w:ascii="Segoe UI" w:eastAsiaTheme="minorEastAsia" w:hAnsi="Segoe UI" w:cs="Segoe UI"/>
                <w:b/>
              </w:rPr>
            </w:pPr>
            <w:r w:rsidRPr="00710A7C">
              <w:rPr>
                <w:rFonts w:ascii="Segoe UI" w:eastAsiaTheme="minorEastAsia" w:hAnsi="Segoe UI" w:cs="Segoe UI"/>
              </w:rPr>
              <w:t xml:space="preserve">Le principal outil d’intervention de SPRING ? Le média communautaire, une approche de production et de dissémination par la communauté et pour la communauté de spots radio et de vidéos de sensibilisation. </w:t>
            </w:r>
          </w:p>
        </w:tc>
      </w:tr>
      <w:tr w:rsidR="00710A7C" w14:paraId="0F1EE6B1" w14:textId="77777777" w:rsidTr="00710A7C">
        <w:tc>
          <w:tcPr>
            <w:tcW w:w="9288" w:type="dxa"/>
          </w:tcPr>
          <w:p w14:paraId="338753E7" w14:textId="07515EB6" w:rsidR="00710A7C" w:rsidRPr="00710A7C" w:rsidRDefault="00710A7C" w:rsidP="00710A7C">
            <w:pPr>
              <w:rPr>
                <w:rFonts w:ascii="Segoe UI" w:eastAsiaTheme="minorEastAsia" w:hAnsi="Segoe UI" w:cs="Segoe UI"/>
                <w:b/>
              </w:rPr>
            </w:pPr>
            <w:proofErr w:type="spellStart"/>
            <w:r w:rsidRPr="00710A7C">
              <w:rPr>
                <w:rFonts w:ascii="Segoe UI" w:eastAsiaTheme="minorEastAsia" w:hAnsi="Segoe UI" w:cs="Segoe UI"/>
                <w:b/>
              </w:rPr>
              <w:t>Marjolein</w:t>
            </w:r>
            <w:proofErr w:type="spellEnd"/>
            <w:r w:rsidRPr="00710A7C">
              <w:rPr>
                <w:rFonts w:ascii="Segoe UI" w:eastAsiaTheme="minorEastAsia" w:hAnsi="Segoe UI" w:cs="Segoe UI"/>
                <w:b/>
              </w:rPr>
              <w:t xml:space="preserve"> Moreaux, Conseillère technique </w:t>
            </w:r>
            <w:r w:rsidR="00DF5C92">
              <w:rPr>
                <w:rFonts w:ascii="Segoe UI" w:eastAsiaTheme="minorEastAsia" w:hAnsi="Segoe UI" w:cs="Segoe UI"/>
                <w:b/>
              </w:rPr>
              <w:t xml:space="preserve">en </w:t>
            </w:r>
            <w:r w:rsidR="00223E29">
              <w:rPr>
                <w:rFonts w:ascii="Segoe UI" w:eastAsiaTheme="minorEastAsia" w:hAnsi="Segoe UI" w:cs="Segoe UI"/>
                <w:b/>
              </w:rPr>
              <w:t>n</w:t>
            </w:r>
            <w:r w:rsidR="00DF5C92">
              <w:rPr>
                <w:rFonts w:ascii="Segoe UI" w:eastAsiaTheme="minorEastAsia" w:hAnsi="Segoe UI" w:cs="Segoe UI"/>
                <w:b/>
              </w:rPr>
              <w:t>utrition, SPRING/</w:t>
            </w:r>
            <w:r w:rsidRPr="00710A7C">
              <w:rPr>
                <w:rFonts w:ascii="Segoe UI" w:eastAsiaTheme="minorEastAsia" w:hAnsi="Segoe UI" w:cs="Segoe UI"/>
                <w:b/>
              </w:rPr>
              <w:t xml:space="preserve">Niger : </w:t>
            </w:r>
          </w:p>
          <w:p w14:paraId="4D1A904E" w14:textId="7676188A" w:rsidR="00710A7C" w:rsidRPr="00710A7C" w:rsidRDefault="00710A7C" w:rsidP="00717BD8">
            <w:pPr>
              <w:spacing w:before="120" w:after="120"/>
              <w:jc w:val="both"/>
              <w:rPr>
                <w:rFonts w:ascii="Segoe UI" w:eastAsiaTheme="minorEastAsia" w:hAnsi="Segoe UI" w:cs="Segoe UI"/>
              </w:rPr>
            </w:pPr>
            <w:r w:rsidRPr="00710A7C">
              <w:rPr>
                <w:rFonts w:ascii="Segoe UI" w:eastAsiaTheme="minorEastAsia" w:hAnsi="Segoe UI" w:cs="Segoe UI"/>
              </w:rPr>
              <w:t>Cette approche utilise le média. Donc, peut aller vraiment à l’échelle. Mais tout en gardant l’aspect de discussion et de la communication interactive.</w:t>
            </w:r>
          </w:p>
        </w:tc>
      </w:tr>
      <w:tr w:rsidR="00710A7C" w14:paraId="4B3C4CF7" w14:textId="77777777" w:rsidTr="00710A7C">
        <w:tc>
          <w:tcPr>
            <w:tcW w:w="9288" w:type="dxa"/>
          </w:tcPr>
          <w:p w14:paraId="4D6363D6" w14:textId="77777777" w:rsidR="00DF5C92" w:rsidRDefault="00DF5C92" w:rsidP="00DF5C92">
            <w:pPr>
              <w:pStyle w:val="ListParagraph"/>
              <w:spacing w:before="120" w:after="120"/>
              <w:ind w:left="0"/>
              <w:contextualSpacing w:val="0"/>
              <w:jc w:val="both"/>
              <w:rPr>
                <w:rFonts w:ascii="Segoe UI" w:hAnsi="Segoe UI" w:cs="Segoe UI"/>
                <w:b/>
              </w:rPr>
            </w:pPr>
            <w:r>
              <w:rPr>
                <w:rFonts w:ascii="Segoe UI" w:hAnsi="Segoe UI" w:cs="Segoe UI"/>
                <w:b/>
              </w:rPr>
              <w:t>Narrateur</w:t>
            </w:r>
          </w:p>
          <w:p w14:paraId="6232A04B" w14:textId="1CA02AC0" w:rsidR="00710A7C" w:rsidRPr="00710A7C" w:rsidRDefault="00710A7C" w:rsidP="00710A7C">
            <w:pPr>
              <w:spacing w:before="120" w:after="120"/>
              <w:ind w:left="-43"/>
              <w:jc w:val="both"/>
              <w:rPr>
                <w:rFonts w:ascii="Segoe UI" w:eastAsiaTheme="minorEastAsia" w:hAnsi="Segoe UI" w:cs="Segoe UI"/>
              </w:rPr>
            </w:pPr>
            <w:r w:rsidRPr="00710A7C">
              <w:rPr>
                <w:rFonts w:ascii="Segoe UI" w:eastAsiaTheme="minorEastAsia" w:hAnsi="Segoe UI" w:cs="Segoe UI"/>
              </w:rPr>
              <w:t xml:space="preserve">Ces films mettent en scène des acteurs communautaires. Ils sont tournés dans des zones d’intervention de SPRING., </w:t>
            </w:r>
          </w:p>
        </w:tc>
      </w:tr>
      <w:tr w:rsidR="00710A7C" w14:paraId="0B90FA3E" w14:textId="77777777" w:rsidTr="00710A7C">
        <w:tc>
          <w:tcPr>
            <w:tcW w:w="9288" w:type="dxa"/>
          </w:tcPr>
          <w:p w14:paraId="3A316627" w14:textId="6554BA4B" w:rsidR="00710A7C" w:rsidRPr="00223E29" w:rsidRDefault="0025770C" w:rsidP="00710A7C">
            <w:pPr>
              <w:spacing w:before="120" w:after="120"/>
              <w:ind w:left="-43"/>
              <w:jc w:val="both"/>
              <w:rPr>
                <w:rFonts w:ascii="Segoe UI" w:eastAsiaTheme="minorEastAsia" w:hAnsi="Segoe UI" w:cs="Segoe UI"/>
                <w:b/>
                <w:lang w:val="en-US"/>
              </w:rPr>
            </w:pPr>
            <w:proofErr w:type="spellStart"/>
            <w:r>
              <w:rPr>
                <w:rFonts w:ascii="Segoe UI" w:hAnsi="Segoe UI" w:cs="Segoe UI"/>
                <w:b/>
                <w:lang w:val="en-US"/>
              </w:rPr>
              <w:t>Tamo</w:t>
            </w:r>
            <w:proofErr w:type="spellEnd"/>
            <w:r>
              <w:rPr>
                <w:rFonts w:ascii="Segoe UI" w:hAnsi="Segoe UI" w:cs="Segoe UI"/>
                <w:b/>
                <w:lang w:val="en-US"/>
              </w:rPr>
              <w:t xml:space="preserve"> A Ado, </w:t>
            </w:r>
            <w:proofErr w:type="spellStart"/>
            <w:r>
              <w:rPr>
                <w:rFonts w:ascii="Segoe UI" w:hAnsi="Segoe UI" w:cs="Segoe UI"/>
                <w:b/>
                <w:lang w:val="en-US"/>
              </w:rPr>
              <w:t>S</w:t>
            </w:r>
            <w:r w:rsidR="00710A7C" w:rsidRPr="00223E29">
              <w:rPr>
                <w:rFonts w:ascii="Segoe UI" w:hAnsi="Segoe UI" w:cs="Segoe UI"/>
                <w:b/>
                <w:lang w:val="en-US"/>
              </w:rPr>
              <w:t>pécialiste</w:t>
            </w:r>
            <w:proofErr w:type="spellEnd"/>
            <w:r w:rsidR="00710A7C" w:rsidRPr="00223E29">
              <w:rPr>
                <w:rFonts w:ascii="Segoe UI" w:hAnsi="Segoe UI" w:cs="Segoe UI"/>
                <w:b/>
                <w:lang w:val="en-US"/>
              </w:rPr>
              <w:t xml:space="preserve"> genre, Save </w:t>
            </w:r>
            <w:r w:rsidR="00223E29" w:rsidRPr="00223E29">
              <w:rPr>
                <w:rFonts w:ascii="Segoe UI" w:hAnsi="Segoe UI" w:cs="Segoe UI"/>
                <w:b/>
                <w:lang w:val="en-US"/>
              </w:rPr>
              <w:t>t</w:t>
            </w:r>
            <w:r w:rsidR="00710A7C" w:rsidRPr="00223E29">
              <w:rPr>
                <w:rFonts w:ascii="Segoe UI" w:hAnsi="Segoe UI" w:cs="Segoe UI"/>
                <w:b/>
                <w:lang w:val="en-US"/>
              </w:rPr>
              <w:t>he Children International</w:t>
            </w:r>
            <w:r w:rsidR="00710A7C" w:rsidRPr="00223E29">
              <w:rPr>
                <w:rFonts w:ascii="Segoe UI" w:eastAsiaTheme="minorEastAsia" w:hAnsi="Segoe UI" w:cs="Segoe UI"/>
                <w:b/>
                <w:lang w:val="en-US"/>
              </w:rPr>
              <w:t xml:space="preserve"> : </w:t>
            </w:r>
          </w:p>
          <w:p w14:paraId="2FD7E950" w14:textId="1767D823" w:rsidR="00710A7C" w:rsidRPr="001661B0" w:rsidRDefault="00710A7C" w:rsidP="00710A7C">
            <w:pPr>
              <w:spacing w:before="120" w:after="120"/>
              <w:ind w:left="-43"/>
              <w:jc w:val="both"/>
              <w:rPr>
                <w:rFonts w:ascii="Segoe UI" w:eastAsiaTheme="minorEastAsia" w:hAnsi="Segoe UI" w:cs="Segoe UI"/>
                <w:b/>
              </w:rPr>
            </w:pPr>
            <w:r w:rsidRPr="001661B0">
              <w:rPr>
                <w:rFonts w:ascii="Segoe UI" w:eastAsiaTheme="minorEastAsia" w:hAnsi="Segoe UI" w:cs="Segoe UI"/>
              </w:rPr>
              <w:t>C’est monnaie courante de voir la r</w:t>
            </w:r>
            <w:r w:rsidR="00600375">
              <w:rPr>
                <w:rFonts w:ascii="Segoe UI" w:eastAsiaTheme="minorEastAsia" w:hAnsi="Segoe UI" w:cs="Segoe UI"/>
              </w:rPr>
              <w:t>é</w:t>
            </w:r>
            <w:r w:rsidR="00C87A9D">
              <w:rPr>
                <w:rFonts w:ascii="Segoe UI" w:eastAsiaTheme="minorEastAsia" w:hAnsi="Segoe UI" w:cs="Segoe UI"/>
              </w:rPr>
              <w:t>action : « eh, untel, eh untel</w:t>
            </w:r>
            <w:r w:rsidR="00600375">
              <w:rPr>
                <w:rFonts w:ascii="Segoe UI" w:eastAsiaTheme="minorEastAsia" w:hAnsi="Segoe UI" w:cs="Segoe UI"/>
              </w:rPr>
              <w:t> » s</w:t>
            </w:r>
            <w:r w:rsidRPr="001661B0">
              <w:rPr>
                <w:rFonts w:ascii="Segoe UI" w:eastAsiaTheme="minorEastAsia" w:hAnsi="Segoe UI" w:cs="Segoe UI"/>
              </w:rPr>
              <w:t xml:space="preserve">i c’est dans le village où la vidéo a été réalisée. </w:t>
            </w:r>
          </w:p>
          <w:p w14:paraId="2C81D339" w14:textId="3200ED3C" w:rsidR="00710A7C" w:rsidRPr="00710A7C" w:rsidRDefault="00710A7C" w:rsidP="00B36BB4">
            <w:pPr>
              <w:spacing w:before="120" w:after="120"/>
              <w:ind w:left="-43"/>
              <w:jc w:val="both"/>
              <w:rPr>
                <w:rFonts w:ascii="Segoe UI" w:eastAsiaTheme="minorEastAsia" w:hAnsi="Segoe UI" w:cs="Segoe UI"/>
                <w:b/>
              </w:rPr>
            </w:pPr>
            <w:r w:rsidRPr="001661B0">
              <w:rPr>
                <w:rFonts w:ascii="Segoe UI" w:eastAsiaTheme="minorEastAsia" w:hAnsi="Segoe UI" w:cs="Segoe UI"/>
              </w:rPr>
              <w:t xml:space="preserve">Puis, les vidéos sont </w:t>
            </w:r>
            <w:r w:rsidR="001661B0" w:rsidRPr="001661B0">
              <w:rPr>
                <w:rFonts w:ascii="Segoe UI" w:eastAsiaTheme="minorEastAsia" w:hAnsi="Segoe UI" w:cs="Segoe UI"/>
              </w:rPr>
              <w:t>diffusées</w:t>
            </w:r>
            <w:r w:rsidRPr="001661B0">
              <w:rPr>
                <w:rFonts w:ascii="Segoe UI" w:eastAsiaTheme="minorEastAsia" w:hAnsi="Segoe UI" w:cs="Segoe UI"/>
              </w:rPr>
              <w:t xml:space="preserve"> et discuté</w:t>
            </w:r>
            <w:r w:rsidR="001661B0">
              <w:rPr>
                <w:rFonts w:ascii="Segoe UI" w:eastAsiaTheme="minorEastAsia" w:hAnsi="Segoe UI" w:cs="Segoe UI"/>
              </w:rPr>
              <w:t>e</w:t>
            </w:r>
            <w:r w:rsidRPr="001661B0">
              <w:rPr>
                <w:rFonts w:ascii="Segoe UI" w:eastAsiaTheme="minorEastAsia" w:hAnsi="Segoe UI" w:cs="Segoe UI"/>
              </w:rPr>
              <w:t>s par des médiateurs, au cours de réunions de groupes communautaires.</w:t>
            </w:r>
          </w:p>
        </w:tc>
      </w:tr>
      <w:tr w:rsidR="00710A7C" w14:paraId="7B8F767E" w14:textId="77777777" w:rsidTr="00710A7C">
        <w:tc>
          <w:tcPr>
            <w:tcW w:w="9288" w:type="dxa"/>
          </w:tcPr>
          <w:p w14:paraId="5E5050AB" w14:textId="26F0FDFF" w:rsidR="00710A7C" w:rsidRPr="00710A7C" w:rsidRDefault="001661B0" w:rsidP="00710A7C">
            <w:pPr>
              <w:rPr>
                <w:rFonts w:ascii="Segoe UI" w:eastAsiaTheme="minorEastAsia" w:hAnsi="Segoe UI" w:cs="Segoe UI"/>
                <w:b/>
              </w:rPr>
            </w:pPr>
            <w:proofErr w:type="spellStart"/>
            <w:r>
              <w:rPr>
                <w:rFonts w:ascii="Segoe UI" w:eastAsiaTheme="minorEastAsia" w:hAnsi="Segoe UI" w:cs="Segoe UI"/>
                <w:b/>
              </w:rPr>
              <w:t>Siradji</w:t>
            </w:r>
            <w:proofErr w:type="spellEnd"/>
            <w:r>
              <w:rPr>
                <w:rFonts w:ascii="Segoe UI" w:eastAsiaTheme="minorEastAsia" w:hAnsi="Segoe UI" w:cs="Segoe UI"/>
                <w:b/>
              </w:rPr>
              <w:t xml:space="preserve"> Issa, </w:t>
            </w:r>
            <w:r w:rsidR="00223E29">
              <w:rPr>
                <w:rFonts w:ascii="Segoe UI" w:eastAsiaTheme="minorEastAsia" w:hAnsi="Segoe UI" w:cs="Segoe UI"/>
                <w:b/>
              </w:rPr>
              <w:t>M</w:t>
            </w:r>
            <w:r>
              <w:rPr>
                <w:rFonts w:ascii="Segoe UI" w:eastAsiaTheme="minorEastAsia" w:hAnsi="Segoe UI" w:cs="Segoe UI"/>
                <w:b/>
              </w:rPr>
              <w:t>édiateur</w:t>
            </w:r>
            <w:r w:rsidR="00710A7C" w:rsidRPr="00710A7C">
              <w:rPr>
                <w:rFonts w:ascii="Segoe UI" w:eastAsiaTheme="minorEastAsia" w:hAnsi="Segoe UI" w:cs="Segoe UI"/>
                <w:b/>
              </w:rPr>
              <w:t xml:space="preserve"> à Gabi, Niger </w:t>
            </w:r>
          </w:p>
          <w:p w14:paraId="58276D0D" w14:textId="7AC77FA4" w:rsidR="00710A7C" w:rsidRPr="00326FD4" w:rsidRDefault="00710A7C" w:rsidP="00326FD4">
            <w:pPr>
              <w:spacing w:before="120" w:after="120"/>
              <w:ind w:left="-43"/>
              <w:jc w:val="both"/>
              <w:rPr>
                <w:rFonts w:ascii="Segoe UI" w:eastAsiaTheme="minorEastAsia" w:hAnsi="Segoe UI" w:cs="Segoe UI"/>
              </w:rPr>
            </w:pPr>
            <w:r w:rsidRPr="00710A7C">
              <w:rPr>
                <w:rFonts w:ascii="Segoe UI" w:eastAsiaTheme="minorEastAsia" w:hAnsi="Segoe UI" w:cs="Segoe UI"/>
              </w:rPr>
              <w:t xml:space="preserve">J’ai d’abord été choisi par les habitants du village. Nous avons reçu, une formation à </w:t>
            </w:r>
            <w:proofErr w:type="spellStart"/>
            <w:r w:rsidRPr="00710A7C">
              <w:rPr>
                <w:rFonts w:ascii="Segoe UI" w:eastAsiaTheme="minorEastAsia" w:hAnsi="Segoe UI" w:cs="Segoe UI"/>
              </w:rPr>
              <w:t>Abandé</w:t>
            </w:r>
            <w:proofErr w:type="spellEnd"/>
            <w:r w:rsidRPr="00710A7C">
              <w:rPr>
                <w:rFonts w:ascii="Segoe UI" w:eastAsiaTheme="minorEastAsia" w:hAnsi="Segoe UI" w:cs="Segoe UI"/>
              </w:rPr>
              <w:t>.</w:t>
            </w:r>
          </w:p>
        </w:tc>
      </w:tr>
      <w:tr w:rsidR="00710A7C" w14:paraId="2661853D" w14:textId="77777777" w:rsidTr="00710A7C">
        <w:tc>
          <w:tcPr>
            <w:tcW w:w="9288" w:type="dxa"/>
          </w:tcPr>
          <w:p w14:paraId="0AB7D6AE" w14:textId="218F7648" w:rsidR="00B96230" w:rsidRPr="00B96230" w:rsidRDefault="00B96230" w:rsidP="00DF5C92">
            <w:pPr>
              <w:spacing w:before="120" w:after="120"/>
              <w:ind w:left="-43"/>
              <w:jc w:val="both"/>
              <w:rPr>
                <w:rFonts w:ascii="Segoe UI" w:eastAsiaTheme="minorEastAsia" w:hAnsi="Segoe UI" w:cs="Segoe UI"/>
                <w:b/>
              </w:rPr>
            </w:pPr>
            <w:proofErr w:type="spellStart"/>
            <w:r>
              <w:rPr>
                <w:rFonts w:ascii="Segoe UI" w:eastAsiaTheme="minorEastAsia" w:hAnsi="Segoe UI" w:cs="Segoe UI"/>
                <w:b/>
              </w:rPr>
              <w:lastRenderedPageBreak/>
              <w:t>Narrator</w:t>
            </w:r>
            <w:proofErr w:type="spellEnd"/>
          </w:p>
          <w:p w14:paraId="2800163A" w14:textId="0BDAFEF8" w:rsidR="00710A7C" w:rsidRPr="00710A7C" w:rsidRDefault="00710A7C" w:rsidP="00DF5C92">
            <w:pPr>
              <w:spacing w:before="120" w:after="120"/>
              <w:ind w:left="-43"/>
              <w:jc w:val="both"/>
              <w:rPr>
                <w:rFonts w:ascii="Segoe UI" w:eastAsiaTheme="minorEastAsia" w:hAnsi="Segoe UI" w:cs="Segoe UI"/>
                <w:b/>
              </w:rPr>
            </w:pPr>
            <w:r w:rsidRPr="00710A7C">
              <w:rPr>
                <w:rFonts w:ascii="Segoe UI" w:eastAsiaTheme="minorEastAsia" w:hAnsi="Segoe UI" w:cs="Segoe UI"/>
              </w:rPr>
              <w:t xml:space="preserve">Les médiateurs communautaires et l’équipe de SPRING, au cours de leurs rencontres mensuelles, visionnent et commentent les nouveaux films avant leur diffusion à grande échelle. </w:t>
            </w:r>
          </w:p>
        </w:tc>
      </w:tr>
      <w:tr w:rsidR="00710A7C" w14:paraId="2A08D779" w14:textId="77777777" w:rsidTr="00710A7C">
        <w:tc>
          <w:tcPr>
            <w:tcW w:w="9288" w:type="dxa"/>
          </w:tcPr>
          <w:p w14:paraId="1D974387" w14:textId="4CF84972" w:rsidR="00710A7C" w:rsidRPr="00710A7C" w:rsidRDefault="00710A7C" w:rsidP="00710A7C">
            <w:pPr>
              <w:rPr>
                <w:rFonts w:ascii="Segoe UI" w:eastAsiaTheme="minorEastAsia" w:hAnsi="Segoe UI" w:cs="Segoe UI"/>
                <w:b/>
              </w:rPr>
            </w:pPr>
            <w:proofErr w:type="spellStart"/>
            <w:r w:rsidRPr="00710A7C">
              <w:rPr>
                <w:rFonts w:ascii="Segoe UI" w:eastAsiaTheme="minorEastAsia" w:hAnsi="Segoe UI" w:cs="Segoe UI"/>
                <w:b/>
              </w:rPr>
              <w:t>Siradji</w:t>
            </w:r>
            <w:proofErr w:type="spellEnd"/>
            <w:r w:rsidRPr="00710A7C">
              <w:rPr>
                <w:rFonts w:ascii="Segoe UI" w:eastAsiaTheme="minorEastAsia" w:hAnsi="Segoe UI" w:cs="Segoe UI"/>
                <w:b/>
              </w:rPr>
              <w:t xml:space="preserve"> Issa, </w:t>
            </w:r>
            <w:r w:rsidR="00223E29">
              <w:rPr>
                <w:rFonts w:ascii="Segoe UI" w:eastAsiaTheme="minorEastAsia" w:hAnsi="Segoe UI" w:cs="Segoe UI"/>
                <w:b/>
              </w:rPr>
              <w:t>M</w:t>
            </w:r>
            <w:r w:rsidRPr="00710A7C">
              <w:rPr>
                <w:rFonts w:ascii="Segoe UI" w:eastAsiaTheme="minorEastAsia" w:hAnsi="Segoe UI" w:cs="Segoe UI"/>
                <w:b/>
              </w:rPr>
              <w:t>édiateur à Gabi, Niger </w:t>
            </w:r>
          </w:p>
          <w:p w14:paraId="6075B8AE" w14:textId="41D90C21" w:rsidR="00710A7C" w:rsidRPr="00DF5C92"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Les séances sont organisées au même endroit, lorsque les femmes ont fini leurs travaux ménagers.</w:t>
            </w:r>
          </w:p>
          <w:p w14:paraId="1F3AE2E0" w14:textId="77777777" w:rsidR="00710A7C" w:rsidRPr="00DF5C92"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Nous présentons ensuite le thème du jour avant le début de la projection.</w:t>
            </w:r>
          </w:p>
          <w:p w14:paraId="311E61ED" w14:textId="77777777" w:rsidR="00710A7C" w:rsidRPr="00DF5C92"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Après la projection, nous demandons s’il y a des questions.</w:t>
            </w:r>
          </w:p>
          <w:p w14:paraId="661E0DEB" w14:textId="47C280FB" w:rsidR="00710A7C" w:rsidRPr="00710A7C"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 xml:space="preserve">Nous insistons pour que les gens n’hésitent pas à poser des questions, afin que nous puissions donner toutes les informations, parce que nous sommes là pour eux. </w:t>
            </w:r>
          </w:p>
        </w:tc>
      </w:tr>
      <w:tr w:rsidR="00710A7C" w14:paraId="0098D28C" w14:textId="77777777" w:rsidTr="00710A7C">
        <w:tc>
          <w:tcPr>
            <w:tcW w:w="9288" w:type="dxa"/>
          </w:tcPr>
          <w:p w14:paraId="240E13E3" w14:textId="40C01D1B" w:rsidR="00710A7C" w:rsidRPr="00710A7C" w:rsidRDefault="00710A7C" w:rsidP="00710A7C">
            <w:pPr>
              <w:rPr>
                <w:rFonts w:ascii="Segoe UI" w:eastAsiaTheme="minorEastAsia" w:hAnsi="Segoe UI" w:cs="Segoe UI"/>
                <w:b/>
              </w:rPr>
            </w:pPr>
            <w:proofErr w:type="spellStart"/>
            <w:r w:rsidRPr="00710A7C">
              <w:rPr>
                <w:rFonts w:ascii="Segoe UI" w:hAnsi="Segoe UI" w:cs="Segoe UI"/>
                <w:b/>
              </w:rPr>
              <w:t>Marjolein</w:t>
            </w:r>
            <w:proofErr w:type="spellEnd"/>
            <w:r w:rsidRPr="00710A7C">
              <w:rPr>
                <w:rFonts w:ascii="Segoe UI" w:hAnsi="Segoe UI" w:cs="Segoe UI"/>
                <w:b/>
              </w:rPr>
              <w:t xml:space="preserve"> Moreaux, Conseillère technique </w:t>
            </w:r>
            <w:r w:rsidR="00DF5C92">
              <w:rPr>
                <w:rFonts w:ascii="Segoe UI" w:hAnsi="Segoe UI" w:cs="Segoe UI"/>
                <w:b/>
              </w:rPr>
              <w:t xml:space="preserve">en </w:t>
            </w:r>
            <w:r w:rsidR="00223E29">
              <w:rPr>
                <w:rFonts w:ascii="Segoe UI" w:hAnsi="Segoe UI" w:cs="Segoe UI"/>
                <w:b/>
              </w:rPr>
              <w:t>n</w:t>
            </w:r>
            <w:r w:rsidR="00DF5C92">
              <w:rPr>
                <w:rFonts w:ascii="Segoe UI" w:hAnsi="Segoe UI" w:cs="Segoe UI"/>
                <w:b/>
              </w:rPr>
              <w:t>utrition, SPRING/</w:t>
            </w:r>
            <w:r w:rsidRPr="00710A7C">
              <w:rPr>
                <w:rFonts w:ascii="Segoe UI" w:hAnsi="Segoe UI" w:cs="Segoe UI"/>
                <w:b/>
              </w:rPr>
              <w:t>Niger</w:t>
            </w:r>
            <w:r w:rsidRPr="00710A7C">
              <w:rPr>
                <w:rFonts w:ascii="Segoe UI" w:eastAsiaTheme="minorEastAsia" w:hAnsi="Segoe UI" w:cs="Segoe UI"/>
                <w:b/>
              </w:rPr>
              <w:t> </w:t>
            </w:r>
          </w:p>
          <w:p w14:paraId="7EFE65EB" w14:textId="36006229" w:rsidR="00710A7C" w:rsidRPr="00710A7C"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 xml:space="preserve">On peut considérer les bénéficiaires des groupements comme des tâches d’huile. Ils vont chez eux. Ils parlent avec leurs voisins, avec leur époux, leur épouse, avec leurs sœurs… En fait, juste en ayant quatre à huit disséminations par mois, on peut répandre et atteindre tout le village. </w:t>
            </w:r>
          </w:p>
        </w:tc>
      </w:tr>
      <w:tr w:rsidR="00710A7C" w14:paraId="08A7F840" w14:textId="77777777" w:rsidTr="00710A7C">
        <w:tc>
          <w:tcPr>
            <w:tcW w:w="9288" w:type="dxa"/>
          </w:tcPr>
          <w:p w14:paraId="64A29CB9" w14:textId="77777777" w:rsidR="00DF5C92" w:rsidRDefault="00DF5C92" w:rsidP="00DF5C92">
            <w:pPr>
              <w:pStyle w:val="ListParagraph"/>
              <w:spacing w:before="120" w:after="120"/>
              <w:ind w:left="0"/>
              <w:contextualSpacing w:val="0"/>
              <w:jc w:val="both"/>
              <w:rPr>
                <w:rFonts w:ascii="Segoe UI" w:hAnsi="Segoe UI" w:cs="Segoe UI"/>
                <w:b/>
              </w:rPr>
            </w:pPr>
            <w:r>
              <w:rPr>
                <w:rFonts w:ascii="Segoe UI" w:hAnsi="Segoe UI" w:cs="Segoe UI"/>
                <w:b/>
              </w:rPr>
              <w:t>Narrateur</w:t>
            </w:r>
          </w:p>
          <w:p w14:paraId="3BC7EF00" w14:textId="357B2EC2" w:rsidR="00710A7C" w:rsidRPr="00DF5C92"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 xml:space="preserve">Au Sahel, SPRING a mis en œuvre une adaptation de plusieurs modèles de vidéo communautaire pour promouvoir des comportements améliorés de nutrition, hygiène, et agriculture sensibles à la nutrition. </w:t>
            </w:r>
          </w:p>
          <w:p w14:paraId="7169F34E" w14:textId="56C196AE" w:rsidR="00710A7C" w:rsidRPr="00710A7C" w:rsidRDefault="00710A7C" w:rsidP="00DF5C92">
            <w:pPr>
              <w:spacing w:before="120" w:after="120"/>
              <w:ind w:left="-43"/>
              <w:jc w:val="both"/>
              <w:rPr>
                <w:rFonts w:ascii="Segoe UI" w:eastAsiaTheme="minorEastAsia" w:hAnsi="Segoe UI" w:cs="Segoe UI"/>
              </w:rPr>
            </w:pPr>
            <w:r w:rsidRPr="00DF5C92">
              <w:rPr>
                <w:rFonts w:ascii="Segoe UI" w:eastAsiaTheme="minorEastAsia" w:hAnsi="Segoe UI" w:cs="Segoe UI"/>
              </w:rPr>
              <w:t>Le modèle de projet SPRING Sahel comporte trois phases, à commencer par la phase pilote, qui consiste à mettre au point des approches pilotes pour les médias communautaires et à établir une base factuelle pour les interventions.</w:t>
            </w:r>
          </w:p>
        </w:tc>
      </w:tr>
      <w:tr w:rsidR="00710A7C" w14:paraId="119E13BD" w14:textId="77777777" w:rsidTr="00710A7C">
        <w:tc>
          <w:tcPr>
            <w:tcW w:w="9288" w:type="dxa"/>
          </w:tcPr>
          <w:p w14:paraId="599AB9CE" w14:textId="1D65CF56" w:rsidR="00223E29" w:rsidRDefault="00710A7C" w:rsidP="00DF5C92">
            <w:pPr>
              <w:spacing w:before="120" w:after="120"/>
              <w:jc w:val="both"/>
              <w:rPr>
                <w:rFonts w:ascii="Segoe UI" w:hAnsi="Segoe UI" w:cs="Segoe UI"/>
                <w:b/>
              </w:rPr>
            </w:pPr>
            <w:proofErr w:type="spellStart"/>
            <w:r w:rsidRPr="00710A7C">
              <w:rPr>
                <w:rFonts w:ascii="Segoe UI" w:hAnsi="Segoe UI" w:cs="Segoe UI"/>
                <w:b/>
              </w:rPr>
              <w:t>Aichatou</w:t>
            </w:r>
            <w:proofErr w:type="spellEnd"/>
            <w:r w:rsidRPr="00710A7C">
              <w:rPr>
                <w:rFonts w:ascii="Segoe UI" w:hAnsi="Segoe UI" w:cs="Segoe UI"/>
                <w:b/>
              </w:rPr>
              <w:t xml:space="preserve"> Moussa, </w:t>
            </w:r>
            <w:r w:rsidR="00223E29">
              <w:rPr>
                <w:rFonts w:ascii="Segoe UI" w:hAnsi="Segoe UI" w:cs="Segoe UI"/>
                <w:b/>
              </w:rPr>
              <w:t>C</w:t>
            </w:r>
            <w:r w:rsidRPr="00710A7C">
              <w:rPr>
                <w:rFonts w:ascii="Segoe UI" w:hAnsi="Segoe UI" w:cs="Segoe UI"/>
                <w:b/>
              </w:rPr>
              <w:t>hargée du progr</w:t>
            </w:r>
            <w:r w:rsidR="00DF5C92">
              <w:rPr>
                <w:rFonts w:ascii="Segoe UI" w:hAnsi="Segoe UI" w:cs="Segoe UI"/>
                <w:b/>
              </w:rPr>
              <w:t>amme santé-nutrition, REGIS-ER/</w:t>
            </w:r>
            <w:r w:rsidRPr="00710A7C">
              <w:rPr>
                <w:rFonts w:ascii="Segoe UI" w:hAnsi="Segoe UI" w:cs="Segoe UI"/>
                <w:b/>
              </w:rPr>
              <w:t>Niger</w:t>
            </w:r>
            <w:r w:rsidR="00223E29">
              <w:rPr>
                <w:rFonts w:ascii="Segoe UI" w:hAnsi="Segoe UI" w:cs="Segoe UI"/>
                <w:b/>
              </w:rPr>
              <w:t> </w:t>
            </w:r>
          </w:p>
          <w:p w14:paraId="1998AFD4" w14:textId="1659F5A4" w:rsidR="00710A7C" w:rsidRPr="00DF5C92" w:rsidRDefault="00710A7C" w:rsidP="00DF5C92">
            <w:pPr>
              <w:spacing w:before="120" w:after="120"/>
              <w:jc w:val="both"/>
              <w:rPr>
                <w:rFonts w:ascii="Segoe UI" w:hAnsi="Segoe UI" w:cs="Segoe UI"/>
                <w:b/>
              </w:rPr>
            </w:pPr>
            <w:r w:rsidRPr="00223E29">
              <w:rPr>
                <w:rFonts w:ascii="Segoe UI" w:hAnsi="Segoe UI" w:cs="Segoe UI"/>
              </w:rPr>
              <w:t xml:space="preserve">SPRING et </w:t>
            </w:r>
            <w:r w:rsidRPr="00223E29">
              <w:rPr>
                <w:rFonts w:ascii="Segoe UI" w:eastAsiaTheme="minorEastAsia" w:hAnsi="Segoe UI" w:cs="Segoe UI"/>
              </w:rPr>
              <w:t>Digital Green</w:t>
            </w:r>
            <w:r w:rsidRPr="00DF5C92">
              <w:rPr>
                <w:rFonts w:ascii="Segoe UI" w:eastAsiaTheme="minorEastAsia" w:hAnsi="Segoe UI" w:cs="Segoe UI"/>
              </w:rPr>
              <w:t xml:space="preserve"> ont mis à notre disposition des experts qui ont effectué le déplacement au Niger, qui nous ont formé</w:t>
            </w:r>
            <w:r w:rsidR="00223E29">
              <w:rPr>
                <w:rFonts w:ascii="Segoe UI" w:eastAsiaTheme="minorEastAsia" w:hAnsi="Segoe UI" w:cs="Segoe UI"/>
              </w:rPr>
              <w:t>s</w:t>
            </w:r>
            <w:r w:rsidRPr="00DF5C92">
              <w:rPr>
                <w:rFonts w:ascii="Segoe UI" w:eastAsiaTheme="minorEastAsia" w:hAnsi="Segoe UI" w:cs="Segoe UI"/>
              </w:rPr>
              <w:t>.</w:t>
            </w:r>
          </w:p>
        </w:tc>
      </w:tr>
      <w:tr w:rsidR="00710A7C" w14:paraId="2DAB19E8" w14:textId="77777777" w:rsidTr="00710A7C">
        <w:tc>
          <w:tcPr>
            <w:tcW w:w="9288" w:type="dxa"/>
          </w:tcPr>
          <w:p w14:paraId="5459BD67" w14:textId="77777777" w:rsidR="00223E29" w:rsidRDefault="00710A7C" w:rsidP="001062AA">
            <w:pPr>
              <w:spacing w:before="120" w:after="120"/>
              <w:rPr>
                <w:rFonts w:ascii="Segoe UI" w:hAnsi="Segoe UI" w:cs="Segoe UI"/>
                <w:b/>
              </w:rPr>
            </w:pPr>
            <w:r w:rsidRPr="00710A7C">
              <w:rPr>
                <w:rFonts w:ascii="Segoe UI" w:hAnsi="Segoe UI" w:cs="Segoe UI"/>
                <w:b/>
              </w:rPr>
              <w:t xml:space="preserve">Mariam Dodo </w:t>
            </w:r>
            <w:proofErr w:type="spellStart"/>
            <w:r w:rsidRPr="00710A7C">
              <w:rPr>
                <w:rFonts w:ascii="Segoe UI" w:hAnsi="Segoe UI" w:cs="Segoe UI"/>
                <w:b/>
              </w:rPr>
              <w:t>Idé</w:t>
            </w:r>
            <w:proofErr w:type="spellEnd"/>
            <w:r w:rsidRPr="00710A7C">
              <w:rPr>
                <w:rFonts w:ascii="Segoe UI" w:hAnsi="Segoe UI" w:cs="Segoe UI"/>
                <w:b/>
              </w:rPr>
              <w:t xml:space="preserve">, </w:t>
            </w:r>
            <w:r w:rsidR="00223E29">
              <w:rPr>
                <w:rFonts w:ascii="Segoe UI" w:hAnsi="Segoe UI" w:cs="Segoe UI"/>
                <w:b/>
              </w:rPr>
              <w:t>C</w:t>
            </w:r>
            <w:r w:rsidRPr="00710A7C">
              <w:rPr>
                <w:rFonts w:ascii="Segoe UI" w:hAnsi="Segoe UI" w:cs="Segoe UI"/>
                <w:b/>
              </w:rPr>
              <w:t>oordo</w:t>
            </w:r>
            <w:r w:rsidR="00223E29">
              <w:rPr>
                <w:rFonts w:ascii="Segoe UI" w:hAnsi="Segoe UI" w:cs="Segoe UI"/>
                <w:b/>
              </w:rPr>
              <w:t>nnatrice santé-nutrition, Save t</w:t>
            </w:r>
            <w:r w:rsidRPr="00710A7C">
              <w:rPr>
                <w:rFonts w:ascii="Segoe UI" w:hAnsi="Segoe UI" w:cs="Segoe UI"/>
                <w:b/>
              </w:rPr>
              <w:t xml:space="preserve">he </w:t>
            </w:r>
            <w:proofErr w:type="spellStart"/>
            <w:r w:rsidRPr="00710A7C">
              <w:rPr>
                <w:rFonts w:ascii="Segoe UI" w:hAnsi="Segoe UI" w:cs="Segoe UI"/>
                <w:b/>
              </w:rPr>
              <w:t>Children</w:t>
            </w:r>
            <w:proofErr w:type="spellEnd"/>
            <w:r w:rsidRPr="00710A7C">
              <w:rPr>
                <w:rFonts w:ascii="Segoe UI" w:hAnsi="Segoe UI" w:cs="Segoe UI"/>
                <w:b/>
              </w:rPr>
              <w:t xml:space="preserve"> International</w:t>
            </w:r>
            <w:r w:rsidR="00DF5C92">
              <w:rPr>
                <w:rFonts w:ascii="Segoe UI" w:hAnsi="Segoe UI" w:cs="Segoe UI"/>
                <w:b/>
              </w:rPr>
              <w:t>/</w:t>
            </w:r>
            <w:r w:rsidRPr="00710A7C">
              <w:rPr>
                <w:rFonts w:ascii="Segoe UI" w:hAnsi="Segoe UI" w:cs="Segoe UI"/>
                <w:b/>
              </w:rPr>
              <w:t>Niger </w:t>
            </w:r>
          </w:p>
          <w:p w14:paraId="71C8567E" w14:textId="2617954E" w:rsidR="00710A7C" w:rsidRPr="00DF5C92" w:rsidRDefault="00223E29" w:rsidP="00223E29">
            <w:pPr>
              <w:spacing w:before="120" w:after="120"/>
              <w:jc w:val="both"/>
              <w:rPr>
                <w:rFonts w:ascii="Segoe UI" w:hAnsi="Segoe UI" w:cs="Segoe UI"/>
              </w:rPr>
            </w:pPr>
            <w:r>
              <w:rPr>
                <w:rFonts w:ascii="Segoe UI" w:eastAsiaTheme="minorEastAsia" w:hAnsi="Segoe UI" w:cs="Segoe UI"/>
              </w:rPr>
              <w:t>C</w:t>
            </w:r>
            <w:r w:rsidR="00710A7C" w:rsidRPr="00DF5C92">
              <w:rPr>
                <w:rFonts w:ascii="Segoe UI" w:eastAsiaTheme="minorEastAsia" w:hAnsi="Segoe UI" w:cs="Segoe UI"/>
              </w:rPr>
              <w:t>e partenariat nous a permis de mieux assoir notre stratégie de changement de comportement</w:t>
            </w:r>
            <w:r>
              <w:rPr>
                <w:rFonts w:ascii="Segoe UI" w:eastAsiaTheme="minorEastAsia" w:hAnsi="Segoe UI" w:cs="Segoe UI"/>
              </w:rPr>
              <w:t>.</w:t>
            </w:r>
            <w:r w:rsidR="00710A7C" w:rsidRPr="00710A7C">
              <w:rPr>
                <w:rFonts w:ascii="Segoe UI" w:hAnsi="Segoe UI" w:cs="Segoe UI"/>
              </w:rPr>
              <w:t xml:space="preserve"> </w:t>
            </w:r>
          </w:p>
        </w:tc>
      </w:tr>
      <w:tr w:rsidR="00710A7C" w14:paraId="7368CB0E" w14:textId="77777777" w:rsidTr="00710A7C">
        <w:tc>
          <w:tcPr>
            <w:tcW w:w="9288" w:type="dxa"/>
          </w:tcPr>
          <w:p w14:paraId="15D9DE0D" w14:textId="27750974" w:rsidR="00223E29" w:rsidRDefault="00710A7C" w:rsidP="00710A7C">
            <w:pPr>
              <w:spacing w:before="120" w:after="120"/>
              <w:jc w:val="both"/>
              <w:rPr>
                <w:rFonts w:ascii="Segoe UI" w:hAnsi="Segoe UI" w:cs="Segoe UI"/>
              </w:rPr>
            </w:pPr>
            <w:proofErr w:type="spellStart"/>
            <w:r w:rsidRPr="00710A7C">
              <w:rPr>
                <w:rFonts w:ascii="Segoe UI" w:hAnsi="Segoe UI" w:cs="Segoe UI"/>
                <w:b/>
              </w:rPr>
              <w:t>Marjolein</w:t>
            </w:r>
            <w:proofErr w:type="spellEnd"/>
            <w:r w:rsidRPr="00710A7C">
              <w:rPr>
                <w:rFonts w:ascii="Segoe UI" w:hAnsi="Segoe UI" w:cs="Segoe UI"/>
                <w:b/>
              </w:rPr>
              <w:t xml:space="preserve"> Moreaux, Conseillère technique </w:t>
            </w:r>
            <w:r w:rsidR="00DF5C92">
              <w:rPr>
                <w:rFonts w:ascii="Segoe UI" w:hAnsi="Segoe UI" w:cs="Segoe UI"/>
                <w:b/>
              </w:rPr>
              <w:t xml:space="preserve">en </w:t>
            </w:r>
            <w:r w:rsidR="00223E29">
              <w:rPr>
                <w:rFonts w:ascii="Segoe UI" w:hAnsi="Segoe UI" w:cs="Segoe UI"/>
                <w:b/>
              </w:rPr>
              <w:t>n</w:t>
            </w:r>
            <w:r w:rsidR="00DF5C92">
              <w:rPr>
                <w:rFonts w:ascii="Segoe UI" w:hAnsi="Segoe UI" w:cs="Segoe UI"/>
                <w:b/>
              </w:rPr>
              <w:t>utrition, SPRING/</w:t>
            </w:r>
            <w:r w:rsidRPr="00710A7C">
              <w:rPr>
                <w:rFonts w:ascii="Segoe UI" w:hAnsi="Segoe UI" w:cs="Segoe UI"/>
                <w:b/>
              </w:rPr>
              <w:t>Niger</w:t>
            </w:r>
            <w:r w:rsidRPr="00710A7C">
              <w:rPr>
                <w:rFonts w:ascii="Segoe UI" w:eastAsiaTheme="minorEastAsia" w:hAnsi="Segoe UI" w:cs="Segoe UI"/>
                <w:b/>
              </w:rPr>
              <w:t> </w:t>
            </w:r>
          </w:p>
          <w:p w14:paraId="610AB904" w14:textId="622858EF" w:rsidR="00710A7C" w:rsidRPr="00DF5C92" w:rsidRDefault="00710A7C" w:rsidP="00710A7C">
            <w:pPr>
              <w:spacing w:before="120" w:after="120"/>
              <w:jc w:val="both"/>
              <w:rPr>
                <w:rFonts w:ascii="Segoe UI" w:hAnsi="Segoe UI" w:cs="Segoe UI"/>
                <w:i/>
              </w:rPr>
            </w:pPr>
            <w:r w:rsidRPr="00DF5C92">
              <w:rPr>
                <w:rFonts w:ascii="Segoe UI" w:eastAsiaTheme="minorEastAsia" w:hAnsi="Segoe UI" w:cs="Segoe UI"/>
              </w:rPr>
              <w:t xml:space="preserve">Pour la production vidéo, on commence toujours par comprendre la situation. </w:t>
            </w:r>
          </w:p>
        </w:tc>
      </w:tr>
      <w:tr w:rsidR="00710A7C" w14:paraId="0ED57B27" w14:textId="77777777" w:rsidTr="00710A7C">
        <w:tc>
          <w:tcPr>
            <w:tcW w:w="9288" w:type="dxa"/>
          </w:tcPr>
          <w:p w14:paraId="75F2837B" w14:textId="1083971D" w:rsidR="00223E29" w:rsidRPr="00223E29" w:rsidRDefault="00710A7C" w:rsidP="00DF5C92">
            <w:pPr>
              <w:pStyle w:val="ListParagraph"/>
              <w:spacing w:before="120" w:after="120"/>
              <w:ind w:left="-43"/>
              <w:contextualSpacing w:val="0"/>
              <w:jc w:val="both"/>
              <w:rPr>
                <w:rFonts w:ascii="Segoe UI" w:eastAsiaTheme="minorEastAsia" w:hAnsi="Segoe UI" w:cs="Segoe UI"/>
                <w:b/>
                <w:lang w:val="en-US"/>
              </w:rPr>
            </w:pPr>
            <w:proofErr w:type="spellStart"/>
            <w:r w:rsidRPr="00223E29">
              <w:rPr>
                <w:rFonts w:ascii="Segoe UI" w:hAnsi="Segoe UI" w:cs="Segoe UI"/>
                <w:b/>
                <w:lang w:val="en-US"/>
              </w:rPr>
              <w:t>Tamo</w:t>
            </w:r>
            <w:proofErr w:type="spellEnd"/>
            <w:r w:rsidRPr="00223E29">
              <w:rPr>
                <w:rFonts w:ascii="Segoe UI" w:hAnsi="Segoe UI" w:cs="Segoe UI"/>
                <w:b/>
                <w:lang w:val="en-US"/>
              </w:rPr>
              <w:t xml:space="preserve"> A Ado, </w:t>
            </w:r>
            <w:proofErr w:type="spellStart"/>
            <w:r w:rsidR="00223E29">
              <w:rPr>
                <w:rFonts w:ascii="Segoe UI" w:hAnsi="Segoe UI" w:cs="Segoe UI"/>
                <w:b/>
                <w:lang w:val="en-US"/>
              </w:rPr>
              <w:t>S</w:t>
            </w:r>
            <w:r w:rsidRPr="00223E29">
              <w:rPr>
                <w:rFonts w:ascii="Segoe UI" w:hAnsi="Segoe UI" w:cs="Segoe UI"/>
                <w:b/>
                <w:lang w:val="en-US"/>
              </w:rPr>
              <w:t>pécialiste</w:t>
            </w:r>
            <w:proofErr w:type="spellEnd"/>
            <w:r w:rsidRPr="00223E29">
              <w:rPr>
                <w:rFonts w:ascii="Segoe UI" w:hAnsi="Segoe UI" w:cs="Segoe UI"/>
                <w:b/>
                <w:lang w:val="en-US"/>
              </w:rPr>
              <w:t xml:space="preserve"> genre, Save The Children International</w:t>
            </w:r>
            <w:r w:rsidR="00223E29" w:rsidRPr="00223E29">
              <w:rPr>
                <w:rFonts w:ascii="Segoe UI" w:eastAsiaTheme="minorEastAsia" w:hAnsi="Segoe UI" w:cs="Segoe UI"/>
                <w:b/>
                <w:lang w:val="en-US"/>
              </w:rPr>
              <w:t> </w:t>
            </w:r>
          </w:p>
          <w:p w14:paraId="1DD4FC08" w14:textId="73AAFF84" w:rsidR="00710A7C" w:rsidRPr="00DF5C92" w:rsidRDefault="00223E29" w:rsidP="00DF5C92">
            <w:pPr>
              <w:pStyle w:val="ListParagraph"/>
              <w:spacing w:before="120" w:after="120"/>
              <w:ind w:left="-43"/>
              <w:contextualSpacing w:val="0"/>
              <w:jc w:val="both"/>
              <w:rPr>
                <w:rFonts w:ascii="Segoe UI" w:hAnsi="Segoe UI" w:cs="Segoe UI"/>
              </w:rPr>
            </w:pPr>
            <w:r>
              <w:rPr>
                <w:rFonts w:ascii="Segoe UI" w:eastAsiaTheme="minorEastAsia" w:hAnsi="Segoe UI" w:cs="Segoe UI"/>
              </w:rPr>
              <w:t>L</w:t>
            </w:r>
            <w:r w:rsidR="00710A7C" w:rsidRPr="00DF5C92">
              <w:rPr>
                <w:rFonts w:ascii="Segoe UI" w:eastAsiaTheme="minorEastAsia" w:hAnsi="Segoe UI" w:cs="Segoe UI"/>
              </w:rPr>
              <w:t>orsqu’on parle de recherche formative, on part pour identifier un certain nombre de difficultés qui empêchent la promotion ou la réalisation de beaucoup de choses.</w:t>
            </w:r>
          </w:p>
        </w:tc>
      </w:tr>
      <w:tr w:rsidR="00710A7C" w14:paraId="425BAF3D" w14:textId="77777777" w:rsidTr="00710A7C">
        <w:tc>
          <w:tcPr>
            <w:tcW w:w="9288" w:type="dxa"/>
          </w:tcPr>
          <w:p w14:paraId="4C4281ED" w14:textId="77777777" w:rsidR="00DF5C92" w:rsidRDefault="00DF5C92" w:rsidP="00DF5C92">
            <w:pPr>
              <w:pStyle w:val="ListParagraph"/>
              <w:spacing w:before="120" w:after="120"/>
              <w:ind w:left="0"/>
              <w:contextualSpacing w:val="0"/>
              <w:jc w:val="both"/>
              <w:rPr>
                <w:rFonts w:ascii="Segoe UI" w:hAnsi="Segoe UI" w:cs="Segoe UI"/>
                <w:b/>
              </w:rPr>
            </w:pPr>
            <w:r>
              <w:rPr>
                <w:rFonts w:ascii="Segoe UI" w:hAnsi="Segoe UI" w:cs="Segoe UI"/>
                <w:b/>
              </w:rPr>
              <w:lastRenderedPageBreak/>
              <w:t>Narrateur</w:t>
            </w:r>
          </w:p>
          <w:p w14:paraId="7B59D303" w14:textId="41D2BA51" w:rsidR="00710A7C" w:rsidRPr="00710A7C" w:rsidRDefault="00710A7C" w:rsidP="00710A7C">
            <w:pPr>
              <w:spacing w:before="120" w:after="120"/>
              <w:jc w:val="both"/>
              <w:rPr>
                <w:rFonts w:ascii="Segoe UI" w:hAnsi="Segoe UI" w:cs="Segoe UI"/>
                <w:i/>
              </w:rPr>
            </w:pPr>
            <w:r w:rsidRPr="00710A7C">
              <w:rPr>
                <w:rFonts w:ascii="Segoe UI" w:hAnsi="Segoe UI" w:cs="Segoe UI"/>
              </w:rPr>
              <w:t>En plus des informations rapportées par les médiateurs, une étude d’évaluation a montré que l’approche a été accueille avec beaucoup d’enthousiasme.</w:t>
            </w:r>
            <w:r w:rsidRPr="00710A7C">
              <w:rPr>
                <w:rFonts w:ascii="Segoe UI" w:hAnsi="Segoe UI" w:cs="Segoe UI"/>
                <w:i/>
              </w:rPr>
              <w:t xml:space="preserve"> </w:t>
            </w:r>
          </w:p>
          <w:p w14:paraId="382A1B07" w14:textId="27820F23" w:rsidR="00710A7C" w:rsidRPr="00DF5C92" w:rsidRDefault="00710A7C" w:rsidP="00DF5C92">
            <w:pPr>
              <w:pStyle w:val="ListParagraph"/>
              <w:spacing w:before="120" w:after="120"/>
              <w:ind w:left="0"/>
              <w:contextualSpacing w:val="0"/>
              <w:jc w:val="both"/>
              <w:rPr>
                <w:rFonts w:ascii="Segoe UI" w:hAnsi="Segoe UI" w:cs="Segoe UI"/>
              </w:rPr>
            </w:pPr>
            <w:r w:rsidRPr="00710A7C">
              <w:rPr>
                <w:rFonts w:ascii="Segoe UI" w:eastAsia="Calibri" w:hAnsi="Segoe UI" w:cs="Segoe UI"/>
              </w:rPr>
              <w:t>La recherche menée dans le cadre de la phase pilote a aidé à prendre des décisions éclairées pour la conception de la phase II du projet au Niger et au Burkina Faso.</w:t>
            </w:r>
            <w:r w:rsidRPr="00710A7C">
              <w:rPr>
                <w:rFonts w:ascii="Segoe UI" w:eastAsia="Calibri" w:hAnsi="Segoe UI" w:cs="Segoe UI"/>
                <w:i/>
              </w:rPr>
              <w:t xml:space="preserve"> </w:t>
            </w:r>
          </w:p>
        </w:tc>
      </w:tr>
      <w:tr w:rsidR="00710A7C" w14:paraId="5100A5E3" w14:textId="77777777" w:rsidTr="00710A7C">
        <w:tc>
          <w:tcPr>
            <w:tcW w:w="9288" w:type="dxa"/>
          </w:tcPr>
          <w:p w14:paraId="104F65CA" w14:textId="407C9C9F" w:rsidR="00710A7C" w:rsidRPr="00DF5C92" w:rsidRDefault="00710A7C" w:rsidP="00223E29">
            <w:pPr>
              <w:pStyle w:val="ListParagraph"/>
              <w:spacing w:before="120" w:after="120"/>
              <w:ind w:left="0"/>
              <w:contextualSpacing w:val="0"/>
              <w:jc w:val="both"/>
              <w:rPr>
                <w:rFonts w:ascii="Segoe UI" w:eastAsiaTheme="minorEastAsia" w:hAnsi="Segoe UI" w:cs="Segoe UI"/>
                <w:i/>
              </w:rPr>
            </w:pPr>
            <w:proofErr w:type="spellStart"/>
            <w:r w:rsidRPr="00710A7C">
              <w:rPr>
                <w:rFonts w:ascii="Segoe UI" w:hAnsi="Segoe UI" w:cs="Segoe UI"/>
                <w:b/>
              </w:rPr>
              <w:t>Marjolein</w:t>
            </w:r>
            <w:proofErr w:type="spellEnd"/>
            <w:r w:rsidRPr="00710A7C">
              <w:rPr>
                <w:rFonts w:ascii="Segoe UI" w:hAnsi="Segoe UI" w:cs="Segoe UI"/>
                <w:b/>
              </w:rPr>
              <w:t xml:space="preserve"> Moreaux, Conseillère technique </w:t>
            </w:r>
            <w:r w:rsidR="00DF5C92">
              <w:rPr>
                <w:rFonts w:ascii="Segoe UI" w:hAnsi="Segoe UI" w:cs="Segoe UI"/>
                <w:b/>
              </w:rPr>
              <w:t xml:space="preserve">en </w:t>
            </w:r>
            <w:r w:rsidR="00223E29">
              <w:rPr>
                <w:rFonts w:ascii="Segoe UI" w:hAnsi="Segoe UI" w:cs="Segoe UI"/>
                <w:b/>
              </w:rPr>
              <w:t>n</w:t>
            </w:r>
            <w:r w:rsidR="00DF5C92">
              <w:rPr>
                <w:rFonts w:ascii="Segoe UI" w:hAnsi="Segoe UI" w:cs="Segoe UI"/>
                <w:b/>
              </w:rPr>
              <w:t>utrition, SPRING/</w:t>
            </w:r>
            <w:r w:rsidRPr="00710A7C">
              <w:rPr>
                <w:rFonts w:ascii="Segoe UI" w:hAnsi="Segoe UI" w:cs="Segoe UI"/>
                <w:b/>
              </w:rPr>
              <w:t>Niger</w:t>
            </w:r>
            <w:r w:rsidRPr="00710A7C">
              <w:rPr>
                <w:rFonts w:ascii="Segoe UI" w:eastAsiaTheme="minorEastAsia" w:hAnsi="Segoe UI" w:cs="Segoe UI"/>
                <w:b/>
              </w:rPr>
              <w:t> </w:t>
            </w:r>
            <w:r w:rsidRPr="00710A7C">
              <w:rPr>
                <w:rFonts w:ascii="Segoe UI" w:hAnsi="Segoe UI" w:cs="Segoe UI"/>
                <w:b/>
              </w:rPr>
              <w:t xml:space="preserve">: </w:t>
            </w:r>
            <w:r w:rsidRPr="00DF5C92">
              <w:rPr>
                <w:rFonts w:ascii="Segoe UI" w:eastAsiaTheme="minorEastAsia" w:hAnsi="Segoe UI" w:cs="Segoe UI"/>
              </w:rPr>
              <w:t xml:space="preserve">En phase 2, au lieu de faire les formations nous-mêmes, on a formé les partenaires pour aller faire la formation de leurs médiateurs dans leurs villages. </w:t>
            </w:r>
          </w:p>
        </w:tc>
      </w:tr>
      <w:tr w:rsidR="00710A7C" w14:paraId="116BD227" w14:textId="77777777" w:rsidTr="00710A7C">
        <w:tc>
          <w:tcPr>
            <w:tcW w:w="9288" w:type="dxa"/>
          </w:tcPr>
          <w:p w14:paraId="208FF0CA" w14:textId="77777777" w:rsidR="00DF5C92" w:rsidRDefault="00DF5C92" w:rsidP="00DF5C92">
            <w:pPr>
              <w:pStyle w:val="ListParagraph"/>
              <w:spacing w:before="120" w:after="120"/>
              <w:ind w:left="0"/>
              <w:contextualSpacing w:val="0"/>
              <w:jc w:val="both"/>
              <w:rPr>
                <w:rFonts w:ascii="Segoe UI" w:hAnsi="Segoe UI" w:cs="Segoe UI"/>
                <w:b/>
              </w:rPr>
            </w:pPr>
            <w:r>
              <w:rPr>
                <w:rFonts w:ascii="Segoe UI" w:hAnsi="Segoe UI" w:cs="Segoe UI"/>
                <w:b/>
              </w:rPr>
              <w:t>Narrateur</w:t>
            </w:r>
          </w:p>
          <w:p w14:paraId="42E47C11" w14:textId="1902EECD" w:rsidR="00710A7C" w:rsidRPr="00710A7C" w:rsidRDefault="00710A7C" w:rsidP="00710A7C">
            <w:pPr>
              <w:spacing w:before="120" w:after="120"/>
              <w:jc w:val="both"/>
              <w:rPr>
                <w:rFonts w:ascii="Segoe UI" w:hAnsi="Segoe UI" w:cs="Segoe UI"/>
              </w:rPr>
            </w:pPr>
            <w:r w:rsidRPr="00710A7C">
              <w:rPr>
                <w:rFonts w:ascii="Segoe UI" w:hAnsi="Segoe UI" w:cs="Segoe UI"/>
              </w:rPr>
              <w:t>Sur la base des difficultés rencontrées, des paquets de pratiques sont élaborés par un groupe technique consultatif composé d’experts des partenaires et du gouvernement. Ce groupe supervise la production des vidéos.</w:t>
            </w:r>
          </w:p>
          <w:p w14:paraId="52788186" w14:textId="4D153658" w:rsidR="00710A7C" w:rsidRPr="00710A7C" w:rsidRDefault="00710A7C" w:rsidP="00710A7C">
            <w:pPr>
              <w:spacing w:before="120" w:after="120"/>
              <w:jc w:val="both"/>
              <w:rPr>
                <w:rFonts w:ascii="Segoe UI" w:eastAsiaTheme="minorEastAsia" w:hAnsi="Segoe UI" w:cs="Segoe UI"/>
              </w:rPr>
            </w:pPr>
            <w:r w:rsidRPr="00710A7C">
              <w:rPr>
                <w:rFonts w:ascii="Segoe UI" w:eastAsiaTheme="minorEastAsia" w:hAnsi="Segoe UI" w:cs="Segoe UI"/>
              </w:rPr>
              <w:t xml:space="preserve">Au Niger, SPRING a également formé en production vidéo des membres de la communauté, qui ont mis en place quatre cellules de production : 2 à Maradi et 2 à Zinder. </w:t>
            </w:r>
          </w:p>
          <w:p w14:paraId="1F516A68" w14:textId="2591ED92" w:rsidR="00710A7C" w:rsidRPr="00DF5C92" w:rsidRDefault="00710A7C" w:rsidP="00710A7C">
            <w:pPr>
              <w:spacing w:before="120" w:after="120"/>
              <w:jc w:val="both"/>
              <w:rPr>
                <w:rFonts w:ascii="Segoe UI" w:eastAsiaTheme="minorEastAsia" w:hAnsi="Segoe UI" w:cs="Segoe UI"/>
                <w:i/>
              </w:rPr>
            </w:pPr>
            <w:r w:rsidRPr="00710A7C">
              <w:rPr>
                <w:rFonts w:ascii="Segoe UI" w:eastAsiaTheme="minorEastAsia" w:hAnsi="Segoe UI" w:cs="Segoe UI"/>
              </w:rPr>
              <w:t>De telles cellules existent aussi au Burkina Faso.</w:t>
            </w:r>
          </w:p>
        </w:tc>
      </w:tr>
      <w:tr w:rsidR="00710A7C" w14:paraId="32E6969F" w14:textId="77777777" w:rsidTr="00710A7C">
        <w:tc>
          <w:tcPr>
            <w:tcW w:w="9288" w:type="dxa"/>
          </w:tcPr>
          <w:p w14:paraId="003A609C" w14:textId="77777777" w:rsidR="00DF5C92" w:rsidRDefault="00710A7C" w:rsidP="00710A7C">
            <w:pPr>
              <w:rPr>
                <w:rFonts w:ascii="Segoe UI" w:hAnsi="Segoe UI" w:cs="Segoe UI"/>
                <w:b/>
              </w:rPr>
            </w:pPr>
            <w:proofErr w:type="spellStart"/>
            <w:r w:rsidRPr="00710A7C">
              <w:rPr>
                <w:rFonts w:ascii="Segoe UI" w:hAnsi="Segoe UI" w:cs="Segoe UI"/>
                <w:b/>
              </w:rPr>
              <w:t>Gaoussou</w:t>
            </w:r>
            <w:proofErr w:type="spellEnd"/>
            <w:r w:rsidRPr="00710A7C">
              <w:rPr>
                <w:rFonts w:ascii="Segoe UI" w:hAnsi="Segoe UI" w:cs="Segoe UI"/>
                <w:b/>
              </w:rPr>
              <w:t xml:space="preserve"> </w:t>
            </w:r>
            <w:proofErr w:type="spellStart"/>
            <w:r w:rsidRPr="00710A7C">
              <w:rPr>
                <w:rFonts w:ascii="Segoe UI" w:hAnsi="Segoe UI" w:cs="Segoe UI"/>
                <w:b/>
              </w:rPr>
              <w:t>Nabaloum</w:t>
            </w:r>
            <w:proofErr w:type="spellEnd"/>
            <w:r w:rsidRPr="00710A7C">
              <w:rPr>
                <w:rFonts w:ascii="Segoe UI" w:hAnsi="Segoe UI" w:cs="Segoe UI"/>
                <w:b/>
              </w:rPr>
              <w:t>, Coor</w:t>
            </w:r>
            <w:r w:rsidR="00DF5C92">
              <w:rPr>
                <w:rFonts w:ascii="Segoe UI" w:hAnsi="Segoe UI" w:cs="Segoe UI"/>
                <w:b/>
              </w:rPr>
              <w:t>donnateur des activités SPRING/</w:t>
            </w:r>
            <w:r w:rsidRPr="00710A7C">
              <w:rPr>
                <w:rFonts w:ascii="Segoe UI" w:hAnsi="Segoe UI" w:cs="Segoe UI"/>
                <w:b/>
              </w:rPr>
              <w:t>Burkina Faso </w:t>
            </w:r>
          </w:p>
          <w:p w14:paraId="42B43165" w14:textId="5A98E9E2" w:rsidR="00710A7C" w:rsidRPr="00710A7C" w:rsidRDefault="00710A7C" w:rsidP="00710A7C">
            <w:pPr>
              <w:rPr>
                <w:rFonts w:ascii="Segoe UI" w:hAnsi="Segoe UI" w:cs="Segoe UI"/>
              </w:rPr>
            </w:pPr>
            <w:r w:rsidRPr="00DF5C92">
              <w:rPr>
                <w:rFonts w:ascii="Segoe UI" w:eastAsiaTheme="minorEastAsia" w:hAnsi="Segoe UI" w:cs="Segoe UI"/>
              </w:rPr>
              <w:t>Dans la phase 2, l’approche vidéo communautaire a été introduite au Burkina Faso</w:t>
            </w:r>
          </w:p>
          <w:p w14:paraId="2A12EBA3" w14:textId="056671B9" w:rsidR="00710A7C" w:rsidRPr="00DF5C92" w:rsidRDefault="00710A7C" w:rsidP="00710A7C">
            <w:pPr>
              <w:spacing w:before="120" w:after="120"/>
              <w:jc w:val="both"/>
              <w:rPr>
                <w:rFonts w:ascii="Segoe UI" w:hAnsi="Segoe UI" w:cs="Segoe UI"/>
                <w:i/>
              </w:rPr>
            </w:pPr>
            <w:r w:rsidRPr="00DF5C92">
              <w:rPr>
                <w:rFonts w:ascii="Segoe UI" w:eastAsiaTheme="minorEastAsia" w:hAnsi="Segoe UI" w:cs="Segoe UI"/>
              </w:rPr>
              <w:t>L’appui se fait vraiment à l’intention des partenaires que sont REGIS-ER, que sont le programme Faso à travers des groupes qui sont déjà en place au niveau des villages… Et l’appui se fonde vraiment sur ces gens qui sont sur le terrain, pour permettre de faciliter la mise en œuvre.</w:t>
            </w:r>
          </w:p>
        </w:tc>
      </w:tr>
      <w:tr w:rsidR="00710A7C" w14:paraId="648AE01A" w14:textId="77777777" w:rsidTr="00710A7C">
        <w:tc>
          <w:tcPr>
            <w:tcW w:w="9288" w:type="dxa"/>
          </w:tcPr>
          <w:p w14:paraId="6A1AA6DB" w14:textId="27A18905" w:rsidR="00DF5C92" w:rsidRDefault="00DF5C92" w:rsidP="00710A7C">
            <w:pPr>
              <w:pStyle w:val="ListParagraph"/>
              <w:spacing w:before="120" w:after="120"/>
              <w:ind w:left="0"/>
              <w:contextualSpacing w:val="0"/>
              <w:jc w:val="both"/>
              <w:rPr>
                <w:rFonts w:ascii="Segoe UI" w:hAnsi="Segoe UI" w:cs="Segoe UI"/>
                <w:b/>
              </w:rPr>
            </w:pPr>
            <w:r>
              <w:rPr>
                <w:rFonts w:ascii="Segoe UI" w:hAnsi="Segoe UI" w:cs="Segoe UI"/>
                <w:b/>
              </w:rPr>
              <w:t>Narrateur</w:t>
            </w:r>
          </w:p>
          <w:p w14:paraId="034E0E65" w14:textId="62983CEE" w:rsidR="00710A7C" w:rsidRPr="00DF5C92" w:rsidRDefault="00710A7C" w:rsidP="00DF5C92">
            <w:pPr>
              <w:pStyle w:val="ListParagraph"/>
              <w:spacing w:before="120" w:after="120"/>
              <w:ind w:left="0"/>
              <w:contextualSpacing w:val="0"/>
              <w:jc w:val="both"/>
              <w:rPr>
                <w:rFonts w:ascii="Segoe UI" w:hAnsi="Segoe UI" w:cs="Segoe UI"/>
              </w:rPr>
            </w:pPr>
            <w:r w:rsidRPr="00710A7C">
              <w:rPr>
                <w:rFonts w:ascii="Segoe UI" w:hAnsi="Segoe UI" w:cs="Segoe UI"/>
              </w:rPr>
              <w:t>Au Burkina Faso, la phase 3 a connu une extension de l’appui du projet SPRING à deux autres partenaires : le programme VIM (Victoire sur la malnutrition) et la Direction de la Nutrition pour la mise à l’échelle et la pérennisation de l’approche vidéo communautaire.</w:t>
            </w:r>
          </w:p>
        </w:tc>
      </w:tr>
      <w:tr w:rsidR="00710A7C" w14:paraId="43CBF473" w14:textId="77777777" w:rsidTr="00710A7C">
        <w:tc>
          <w:tcPr>
            <w:tcW w:w="9288" w:type="dxa"/>
          </w:tcPr>
          <w:p w14:paraId="4AA19737" w14:textId="77777777" w:rsidR="001062AA" w:rsidRDefault="00710A7C" w:rsidP="00710A7C">
            <w:pPr>
              <w:pStyle w:val="ListParagraph"/>
              <w:spacing w:before="120" w:after="120"/>
              <w:ind w:left="0"/>
              <w:contextualSpacing w:val="0"/>
              <w:jc w:val="both"/>
              <w:rPr>
                <w:rFonts w:ascii="Segoe UI" w:hAnsi="Segoe UI" w:cs="Segoe UI"/>
                <w:b/>
              </w:rPr>
            </w:pPr>
            <w:proofErr w:type="spellStart"/>
            <w:r w:rsidRPr="00710A7C">
              <w:rPr>
                <w:rFonts w:ascii="Segoe UI" w:hAnsi="Segoe UI" w:cs="Segoe UI"/>
                <w:b/>
              </w:rPr>
              <w:t>Gaoussou</w:t>
            </w:r>
            <w:proofErr w:type="spellEnd"/>
            <w:r w:rsidRPr="00710A7C">
              <w:rPr>
                <w:rFonts w:ascii="Segoe UI" w:hAnsi="Segoe UI" w:cs="Segoe UI"/>
                <w:b/>
              </w:rPr>
              <w:t xml:space="preserve"> </w:t>
            </w:r>
            <w:proofErr w:type="spellStart"/>
            <w:r w:rsidRPr="00710A7C">
              <w:rPr>
                <w:rFonts w:ascii="Segoe UI" w:hAnsi="Segoe UI" w:cs="Segoe UI"/>
                <w:b/>
              </w:rPr>
              <w:t>Nabaloum</w:t>
            </w:r>
            <w:proofErr w:type="spellEnd"/>
            <w:r w:rsidRPr="00710A7C">
              <w:rPr>
                <w:rFonts w:ascii="Segoe UI" w:hAnsi="Segoe UI" w:cs="Segoe UI"/>
                <w:b/>
              </w:rPr>
              <w:t>, Coor</w:t>
            </w:r>
            <w:r w:rsidR="00DF5C92">
              <w:rPr>
                <w:rFonts w:ascii="Segoe UI" w:hAnsi="Segoe UI" w:cs="Segoe UI"/>
                <w:b/>
              </w:rPr>
              <w:t>donnateur des activités</w:t>
            </w:r>
            <w:r w:rsidR="001062AA">
              <w:rPr>
                <w:rFonts w:ascii="Segoe UI" w:hAnsi="Segoe UI" w:cs="Segoe UI"/>
                <w:b/>
              </w:rPr>
              <w:t>,</w:t>
            </w:r>
            <w:r w:rsidR="00DF5C92">
              <w:rPr>
                <w:rFonts w:ascii="Segoe UI" w:hAnsi="Segoe UI" w:cs="Segoe UI"/>
                <w:b/>
              </w:rPr>
              <w:t xml:space="preserve"> SPRING/</w:t>
            </w:r>
            <w:r w:rsidR="001062AA">
              <w:rPr>
                <w:rFonts w:ascii="Segoe UI" w:hAnsi="Segoe UI" w:cs="Segoe UI"/>
                <w:b/>
              </w:rPr>
              <w:t>Burkina Faso  </w:t>
            </w:r>
          </w:p>
          <w:p w14:paraId="1FE23304" w14:textId="3433040E" w:rsidR="00710A7C" w:rsidRPr="00DF5C92" w:rsidRDefault="00710A7C" w:rsidP="00710A7C">
            <w:pPr>
              <w:pStyle w:val="ListParagraph"/>
              <w:spacing w:before="120" w:after="120"/>
              <w:ind w:left="0"/>
              <w:contextualSpacing w:val="0"/>
              <w:jc w:val="both"/>
              <w:rPr>
                <w:rFonts w:ascii="Segoe UI" w:eastAsiaTheme="minorEastAsia" w:hAnsi="Segoe UI" w:cs="Segoe UI"/>
                <w:i/>
              </w:rPr>
            </w:pPr>
            <w:r w:rsidRPr="00DF5C92">
              <w:rPr>
                <w:rFonts w:ascii="Segoe UI" w:eastAsiaTheme="minorEastAsia" w:hAnsi="Segoe UI" w:cs="Segoe UI"/>
              </w:rPr>
              <w:t>Là on est maintenant dans une phase 3, où on parle de mise à l’échelle. Au Burkina Faso, on était dans 25 villages à l’est du Burkina, maintenant on va passer à l’échelle dans 90 villages y compris le centre nord du Burkina et la région du Sahel, où on va travailler avec la direction de la nutrition, dans le souci aussi de pérenniser les actions qui sont menées par le projet SPRING.</w:t>
            </w:r>
          </w:p>
        </w:tc>
      </w:tr>
      <w:tr w:rsidR="00710A7C" w14:paraId="53444740" w14:textId="77777777" w:rsidTr="00710A7C">
        <w:tc>
          <w:tcPr>
            <w:tcW w:w="9288" w:type="dxa"/>
          </w:tcPr>
          <w:p w14:paraId="023A7E10" w14:textId="77777777" w:rsidR="00DF5C92" w:rsidRDefault="00DF5C92" w:rsidP="00DF5C92">
            <w:pPr>
              <w:pStyle w:val="ListParagraph"/>
              <w:spacing w:before="120" w:after="120"/>
              <w:ind w:left="0"/>
              <w:contextualSpacing w:val="0"/>
              <w:jc w:val="both"/>
              <w:rPr>
                <w:rFonts w:ascii="Segoe UI" w:hAnsi="Segoe UI" w:cs="Segoe UI"/>
                <w:b/>
              </w:rPr>
            </w:pPr>
            <w:r>
              <w:rPr>
                <w:rFonts w:ascii="Segoe UI" w:hAnsi="Segoe UI" w:cs="Segoe UI"/>
                <w:b/>
              </w:rPr>
              <w:t>Narrateur</w:t>
            </w:r>
          </w:p>
          <w:p w14:paraId="44462D4A" w14:textId="5B8AABBB" w:rsidR="00710A7C" w:rsidRPr="00DF5C92" w:rsidRDefault="00710A7C" w:rsidP="00710A7C">
            <w:pPr>
              <w:pStyle w:val="ListParagraph"/>
              <w:spacing w:before="120" w:after="120"/>
              <w:ind w:left="0"/>
              <w:contextualSpacing w:val="0"/>
              <w:jc w:val="both"/>
              <w:rPr>
                <w:rFonts w:ascii="Segoe UI" w:hAnsi="Segoe UI" w:cs="Segoe UI"/>
              </w:rPr>
            </w:pPr>
            <w:r w:rsidRPr="00710A7C">
              <w:rPr>
                <w:rFonts w:ascii="Segoe UI" w:hAnsi="Segoe UI" w:cs="Segoe UI"/>
              </w:rPr>
              <w:t>Au Niger voisin, en phase 3, SPRING est passé de 115 villages à 246 villages avec en tout sept partenaires dont les Directions régionales de la santé publique de Maradi et Zinder.</w:t>
            </w:r>
          </w:p>
        </w:tc>
      </w:tr>
      <w:tr w:rsidR="00710A7C" w14:paraId="1130DA09" w14:textId="77777777" w:rsidTr="00710A7C">
        <w:tc>
          <w:tcPr>
            <w:tcW w:w="9288" w:type="dxa"/>
          </w:tcPr>
          <w:p w14:paraId="033C50E1" w14:textId="6EAB74AA" w:rsidR="00DF5C92" w:rsidRDefault="00710A7C" w:rsidP="00710A7C">
            <w:pPr>
              <w:pStyle w:val="ListParagraph"/>
              <w:spacing w:before="120" w:after="120"/>
              <w:ind w:left="0"/>
              <w:contextualSpacing w:val="0"/>
              <w:jc w:val="both"/>
              <w:rPr>
                <w:rFonts w:ascii="Segoe UI" w:hAnsi="Segoe UI" w:cs="Segoe UI"/>
              </w:rPr>
            </w:pPr>
            <w:proofErr w:type="spellStart"/>
            <w:r w:rsidRPr="00710A7C">
              <w:rPr>
                <w:rFonts w:ascii="Segoe UI" w:hAnsi="Segoe UI" w:cs="Segoe UI"/>
                <w:b/>
              </w:rPr>
              <w:t>Marjolein</w:t>
            </w:r>
            <w:proofErr w:type="spellEnd"/>
            <w:r w:rsidRPr="00710A7C">
              <w:rPr>
                <w:rFonts w:ascii="Segoe UI" w:hAnsi="Segoe UI" w:cs="Segoe UI"/>
                <w:b/>
              </w:rPr>
              <w:t xml:space="preserve"> Moreaux, Conseillère technique </w:t>
            </w:r>
            <w:r w:rsidR="00DF5C92">
              <w:rPr>
                <w:rFonts w:ascii="Segoe UI" w:hAnsi="Segoe UI" w:cs="Segoe UI"/>
                <w:b/>
              </w:rPr>
              <w:t xml:space="preserve">en </w:t>
            </w:r>
            <w:r w:rsidR="00223E29">
              <w:rPr>
                <w:rFonts w:ascii="Segoe UI" w:hAnsi="Segoe UI" w:cs="Segoe UI"/>
                <w:b/>
              </w:rPr>
              <w:t>n</w:t>
            </w:r>
            <w:r w:rsidR="00DF5C92">
              <w:rPr>
                <w:rFonts w:ascii="Segoe UI" w:hAnsi="Segoe UI" w:cs="Segoe UI"/>
                <w:b/>
              </w:rPr>
              <w:t>utrition, SPRING/</w:t>
            </w:r>
            <w:r w:rsidRPr="00710A7C">
              <w:rPr>
                <w:rFonts w:ascii="Segoe UI" w:hAnsi="Segoe UI" w:cs="Segoe UI"/>
                <w:b/>
              </w:rPr>
              <w:t>Niger</w:t>
            </w:r>
            <w:r w:rsidRPr="00710A7C">
              <w:rPr>
                <w:rFonts w:ascii="Segoe UI" w:eastAsiaTheme="minorEastAsia" w:hAnsi="Segoe UI" w:cs="Segoe UI"/>
                <w:b/>
              </w:rPr>
              <w:t> </w:t>
            </w:r>
          </w:p>
          <w:p w14:paraId="0B45D609" w14:textId="46D7B013" w:rsidR="00710A7C" w:rsidRPr="00DF5C92" w:rsidRDefault="00DF5C92" w:rsidP="00710A7C">
            <w:pPr>
              <w:pStyle w:val="ListParagraph"/>
              <w:spacing w:before="120" w:after="120"/>
              <w:ind w:left="0"/>
              <w:contextualSpacing w:val="0"/>
              <w:jc w:val="both"/>
              <w:rPr>
                <w:rFonts w:ascii="Segoe UI" w:eastAsiaTheme="minorEastAsia" w:hAnsi="Segoe UI" w:cs="Segoe UI"/>
                <w:i/>
              </w:rPr>
            </w:pPr>
            <w:r>
              <w:rPr>
                <w:rFonts w:ascii="Segoe UI" w:hAnsi="Segoe UI" w:cs="Segoe UI"/>
              </w:rPr>
              <w:lastRenderedPageBreak/>
              <w:t>E</w:t>
            </w:r>
            <w:r w:rsidR="00710A7C" w:rsidRPr="00DF5C92">
              <w:rPr>
                <w:rFonts w:ascii="Segoe UI" w:eastAsiaTheme="minorEastAsia" w:hAnsi="Segoe UI" w:cs="Segoe UI"/>
              </w:rPr>
              <w:t>n phase trois on va aller plus loin encore. Le gouvernement, pour commencer, va prendre le lead des réunions GTC et va donc être responsable du choix des thèmes et l’assurance de la qualité des vidéos</w:t>
            </w:r>
          </w:p>
        </w:tc>
      </w:tr>
      <w:tr w:rsidR="00710A7C" w14:paraId="7AC352B1" w14:textId="77777777" w:rsidTr="00710A7C">
        <w:tc>
          <w:tcPr>
            <w:tcW w:w="9288" w:type="dxa"/>
          </w:tcPr>
          <w:p w14:paraId="1A5F33E1" w14:textId="242F5638" w:rsidR="00DF5C92" w:rsidRDefault="00710A7C" w:rsidP="00710A7C">
            <w:pPr>
              <w:rPr>
                <w:rFonts w:ascii="Segoe UI" w:hAnsi="Segoe UI" w:cs="Segoe UI"/>
              </w:rPr>
            </w:pPr>
            <w:r w:rsidRPr="00710A7C">
              <w:rPr>
                <w:rFonts w:ascii="Segoe UI" w:hAnsi="Segoe UI" w:cs="Segoe UI"/>
                <w:b/>
              </w:rPr>
              <w:lastRenderedPageBreak/>
              <w:t xml:space="preserve">Dr </w:t>
            </w:r>
            <w:proofErr w:type="spellStart"/>
            <w:r w:rsidRPr="00710A7C">
              <w:rPr>
                <w:rFonts w:ascii="Segoe UI" w:hAnsi="Segoe UI" w:cs="Segoe UI"/>
                <w:b/>
              </w:rPr>
              <w:t>Nassirou</w:t>
            </w:r>
            <w:proofErr w:type="spellEnd"/>
            <w:r w:rsidRPr="00710A7C">
              <w:rPr>
                <w:rFonts w:ascii="Segoe UI" w:hAnsi="Segoe UI" w:cs="Segoe UI"/>
                <w:b/>
              </w:rPr>
              <w:t xml:space="preserve"> Ousmane, </w:t>
            </w:r>
            <w:r w:rsidR="00223E29">
              <w:rPr>
                <w:rFonts w:ascii="Segoe UI" w:hAnsi="Segoe UI" w:cs="Segoe UI"/>
                <w:b/>
              </w:rPr>
              <w:t>D</w:t>
            </w:r>
            <w:r w:rsidRPr="00710A7C">
              <w:rPr>
                <w:rFonts w:ascii="Segoe UI" w:hAnsi="Segoe UI" w:cs="Segoe UI"/>
                <w:b/>
              </w:rPr>
              <w:t xml:space="preserve">irecteur de la </w:t>
            </w:r>
            <w:r w:rsidR="00223E29">
              <w:rPr>
                <w:rFonts w:ascii="Segoe UI" w:hAnsi="Segoe UI" w:cs="Segoe UI"/>
                <w:b/>
              </w:rPr>
              <w:t>n</w:t>
            </w:r>
            <w:r w:rsidRPr="00710A7C">
              <w:rPr>
                <w:rFonts w:ascii="Segoe UI" w:hAnsi="Segoe UI" w:cs="Segoe UI"/>
                <w:b/>
              </w:rPr>
              <w:t xml:space="preserve">utrition, </w:t>
            </w:r>
            <w:r w:rsidR="001062AA">
              <w:rPr>
                <w:rFonts w:ascii="Segoe UI" w:hAnsi="Segoe UI" w:cs="Segoe UI"/>
                <w:b/>
              </w:rPr>
              <w:t xml:space="preserve">Gouvernement de </w:t>
            </w:r>
            <w:r w:rsidRPr="00710A7C">
              <w:rPr>
                <w:rFonts w:ascii="Segoe UI" w:hAnsi="Segoe UI" w:cs="Segoe UI"/>
                <w:b/>
              </w:rPr>
              <w:t>Niger</w:t>
            </w:r>
            <w:r w:rsidRPr="00710A7C">
              <w:rPr>
                <w:rFonts w:ascii="Segoe UI" w:hAnsi="Segoe UI" w:cs="Segoe UI"/>
              </w:rPr>
              <w:t xml:space="preserve"> </w:t>
            </w:r>
          </w:p>
          <w:p w14:paraId="1A5AA72C" w14:textId="6BA11DF9" w:rsidR="00710A7C" w:rsidRPr="00710A7C" w:rsidRDefault="00DF5C92" w:rsidP="00710A7C">
            <w:pPr>
              <w:rPr>
                <w:rFonts w:ascii="Segoe UI" w:hAnsi="Segoe UI" w:cs="Segoe UI"/>
              </w:rPr>
            </w:pPr>
            <w:r>
              <w:rPr>
                <w:rFonts w:ascii="Segoe UI" w:hAnsi="Segoe UI" w:cs="Segoe UI"/>
              </w:rPr>
              <w:t>C</w:t>
            </w:r>
            <w:r w:rsidR="00710A7C" w:rsidRPr="00DF5C92">
              <w:rPr>
                <w:rFonts w:ascii="Segoe UI" w:eastAsiaTheme="minorEastAsia" w:hAnsi="Segoe UI" w:cs="Segoe UI"/>
              </w:rPr>
              <w:t>e que je vais demander à SPRING c’est de nous aider à mettre à l’échelle cette approche, qui est novatrice et qui permet d’arriver à un changement de comportement de la communauté.</w:t>
            </w:r>
          </w:p>
          <w:p w14:paraId="3A702189" w14:textId="462571F7" w:rsidR="00710A7C" w:rsidRPr="00DF5C92" w:rsidRDefault="00710A7C" w:rsidP="00710A7C">
            <w:pPr>
              <w:pStyle w:val="ListParagraph"/>
              <w:spacing w:before="120" w:after="120"/>
              <w:ind w:left="0"/>
              <w:contextualSpacing w:val="0"/>
              <w:jc w:val="both"/>
              <w:rPr>
                <w:rFonts w:ascii="Segoe UI" w:eastAsiaTheme="minorEastAsia" w:hAnsi="Segoe UI" w:cs="Segoe UI"/>
                <w:i/>
              </w:rPr>
            </w:pPr>
            <w:r w:rsidRPr="00DF5C92">
              <w:rPr>
                <w:rFonts w:ascii="Segoe UI" w:eastAsiaTheme="minorEastAsia" w:hAnsi="Segoe UI" w:cs="Segoe UI"/>
              </w:rPr>
              <w:t xml:space="preserve">La contribution de l’Etat nigérien : c’est que maintenant, nous sommes </w:t>
            </w:r>
            <w:proofErr w:type="spellStart"/>
            <w:r w:rsidRPr="00DF5C92">
              <w:rPr>
                <w:rFonts w:ascii="Segoe UI" w:eastAsiaTheme="minorEastAsia" w:hAnsi="Segoe UI" w:cs="Segoe UI"/>
              </w:rPr>
              <w:t>entrain</w:t>
            </w:r>
            <w:proofErr w:type="spellEnd"/>
            <w:r w:rsidRPr="00DF5C92">
              <w:rPr>
                <w:rFonts w:ascii="Segoe UI" w:eastAsiaTheme="minorEastAsia" w:hAnsi="Segoe UI" w:cs="Segoe UI"/>
              </w:rPr>
              <w:t xml:space="preserve"> de mettre en œuvre cette approche avec tout ce qu’on a comme techniciens, comme ressources humaines, comme logistique, de l’Etat nigérien.</w:t>
            </w:r>
            <w:r w:rsidRPr="00710A7C">
              <w:rPr>
                <w:rFonts w:ascii="Segoe UI" w:hAnsi="Segoe UI" w:cs="Segoe UI"/>
                <w:i/>
              </w:rPr>
              <w:t xml:space="preserve"> </w:t>
            </w:r>
          </w:p>
        </w:tc>
      </w:tr>
      <w:tr w:rsidR="00710A7C" w14:paraId="1C190448" w14:textId="77777777" w:rsidTr="00710A7C">
        <w:tc>
          <w:tcPr>
            <w:tcW w:w="9288" w:type="dxa"/>
          </w:tcPr>
          <w:p w14:paraId="6BEF58FC" w14:textId="4DF4F6DF" w:rsidR="00DF5C92" w:rsidRDefault="00710A7C" w:rsidP="00DF5C92">
            <w:pPr>
              <w:pStyle w:val="ListParagraph"/>
              <w:spacing w:before="120" w:after="120"/>
              <w:ind w:left="0"/>
              <w:contextualSpacing w:val="0"/>
              <w:jc w:val="both"/>
              <w:rPr>
                <w:rFonts w:ascii="Segoe UI" w:eastAsiaTheme="minorEastAsia" w:hAnsi="Segoe UI" w:cs="Segoe UI"/>
              </w:rPr>
            </w:pPr>
            <w:proofErr w:type="spellStart"/>
            <w:r w:rsidRPr="00710A7C">
              <w:rPr>
                <w:rFonts w:ascii="Segoe UI" w:hAnsi="Segoe UI" w:cs="Segoe UI"/>
                <w:b/>
              </w:rPr>
              <w:t>Marjolein</w:t>
            </w:r>
            <w:proofErr w:type="spellEnd"/>
            <w:r w:rsidRPr="00710A7C">
              <w:rPr>
                <w:rFonts w:ascii="Segoe UI" w:hAnsi="Segoe UI" w:cs="Segoe UI"/>
                <w:b/>
              </w:rPr>
              <w:t xml:space="preserve"> Moreaux, Conseillère technique </w:t>
            </w:r>
            <w:r w:rsidR="00DF5C92">
              <w:rPr>
                <w:rFonts w:ascii="Segoe UI" w:hAnsi="Segoe UI" w:cs="Segoe UI"/>
                <w:b/>
              </w:rPr>
              <w:t xml:space="preserve">en </w:t>
            </w:r>
            <w:r w:rsidR="00223E29">
              <w:rPr>
                <w:rFonts w:ascii="Segoe UI" w:hAnsi="Segoe UI" w:cs="Segoe UI"/>
                <w:b/>
              </w:rPr>
              <w:t>n</w:t>
            </w:r>
            <w:r w:rsidR="00DF5C92">
              <w:rPr>
                <w:rFonts w:ascii="Segoe UI" w:hAnsi="Segoe UI" w:cs="Segoe UI"/>
                <w:b/>
              </w:rPr>
              <w:t>utrition, SPRING/</w:t>
            </w:r>
            <w:r w:rsidRPr="00710A7C">
              <w:rPr>
                <w:rFonts w:ascii="Segoe UI" w:hAnsi="Segoe UI" w:cs="Segoe UI"/>
                <w:b/>
              </w:rPr>
              <w:t>Niger</w:t>
            </w:r>
            <w:r w:rsidRPr="00710A7C">
              <w:rPr>
                <w:rFonts w:ascii="Segoe UI" w:eastAsiaTheme="minorEastAsia" w:hAnsi="Segoe UI" w:cs="Segoe UI"/>
                <w:b/>
              </w:rPr>
              <w:t> </w:t>
            </w:r>
          </w:p>
          <w:p w14:paraId="1ABB3CD2" w14:textId="1E513EDE" w:rsidR="00710A7C" w:rsidRPr="00710A7C" w:rsidRDefault="00DF5C92" w:rsidP="00DF5C92">
            <w:pPr>
              <w:pStyle w:val="ListParagraph"/>
              <w:spacing w:before="120" w:after="120"/>
              <w:ind w:left="0"/>
              <w:contextualSpacing w:val="0"/>
              <w:jc w:val="both"/>
              <w:rPr>
                <w:rFonts w:ascii="Segoe UI" w:hAnsi="Segoe UI" w:cs="Segoe UI"/>
                <w:b/>
              </w:rPr>
            </w:pPr>
            <w:r>
              <w:rPr>
                <w:rFonts w:ascii="Segoe UI" w:eastAsiaTheme="minorEastAsia" w:hAnsi="Segoe UI" w:cs="Segoe UI"/>
              </w:rPr>
              <w:t>J</w:t>
            </w:r>
            <w:r w:rsidR="00710A7C" w:rsidRPr="00DF5C92">
              <w:rPr>
                <w:rFonts w:ascii="Segoe UI" w:eastAsiaTheme="minorEastAsia" w:hAnsi="Segoe UI" w:cs="Segoe UI"/>
              </w:rPr>
              <w:t>e vois que cela est une approche vraiment innovatrice qui peut aller très loin, donc j’y crois pour le futur du Niger, j’y crois le futur dans d’autres pays.</w:t>
            </w:r>
            <w:r w:rsidR="00710A7C" w:rsidRPr="00710A7C">
              <w:rPr>
                <w:rFonts w:ascii="Segoe UI" w:hAnsi="Segoe UI" w:cs="Segoe UI"/>
              </w:rPr>
              <w:t xml:space="preserve"> </w:t>
            </w:r>
          </w:p>
        </w:tc>
      </w:tr>
    </w:tbl>
    <w:p w14:paraId="7B480D53" w14:textId="54FE7409" w:rsidR="009F635E" w:rsidRDefault="009F635E" w:rsidP="00EF5BDE">
      <w:pPr>
        <w:spacing w:before="120" w:after="120"/>
        <w:jc w:val="center"/>
        <w:rPr>
          <w:rFonts w:ascii="Arial" w:hAnsi="Arial" w:cs="Arial"/>
          <w:sz w:val="24"/>
          <w:szCs w:val="24"/>
        </w:rPr>
      </w:pPr>
    </w:p>
    <w:p w14:paraId="7DADF6F4" w14:textId="77777777" w:rsidR="00206DEF" w:rsidRDefault="00206DEF" w:rsidP="00EF5BDE">
      <w:pPr>
        <w:spacing w:before="120" w:after="120"/>
        <w:jc w:val="center"/>
        <w:rPr>
          <w:rFonts w:ascii="Arial" w:hAnsi="Arial" w:cs="Arial"/>
          <w:sz w:val="24"/>
          <w:szCs w:val="24"/>
        </w:rPr>
      </w:pPr>
    </w:p>
    <w:p w14:paraId="15E7E22F" w14:textId="77777777" w:rsidR="00206DEF" w:rsidRDefault="00206DEF" w:rsidP="00EF5BDE">
      <w:pPr>
        <w:spacing w:before="120" w:after="120"/>
        <w:jc w:val="center"/>
        <w:rPr>
          <w:rFonts w:ascii="Arial" w:hAnsi="Arial" w:cs="Arial"/>
          <w:sz w:val="24"/>
          <w:szCs w:val="24"/>
        </w:rPr>
      </w:pPr>
    </w:p>
    <w:p w14:paraId="7BDCDBFE" w14:textId="77777777" w:rsidR="00206DEF" w:rsidRDefault="00206DEF" w:rsidP="00EF5BDE">
      <w:pPr>
        <w:spacing w:before="120" w:after="120"/>
        <w:jc w:val="center"/>
        <w:rPr>
          <w:rFonts w:ascii="Arial" w:hAnsi="Arial" w:cs="Arial"/>
          <w:sz w:val="24"/>
          <w:szCs w:val="24"/>
        </w:rPr>
      </w:pPr>
    </w:p>
    <w:p w14:paraId="62F0A4F2" w14:textId="77777777" w:rsidR="00206DEF" w:rsidRDefault="00206DEF" w:rsidP="00EF5BDE">
      <w:pPr>
        <w:spacing w:before="120" w:after="120"/>
        <w:jc w:val="center"/>
        <w:rPr>
          <w:rFonts w:ascii="Arial" w:hAnsi="Arial" w:cs="Arial"/>
          <w:sz w:val="24"/>
          <w:szCs w:val="24"/>
        </w:rPr>
      </w:pPr>
    </w:p>
    <w:p w14:paraId="44F4B38D" w14:textId="77777777" w:rsidR="00206DEF" w:rsidRDefault="00206DEF" w:rsidP="00EF5BDE">
      <w:pPr>
        <w:spacing w:before="120" w:after="120"/>
        <w:jc w:val="center"/>
        <w:rPr>
          <w:rFonts w:ascii="Arial" w:hAnsi="Arial" w:cs="Arial"/>
          <w:sz w:val="24"/>
          <w:szCs w:val="24"/>
        </w:rPr>
      </w:pPr>
    </w:p>
    <w:p w14:paraId="7A9907AE" w14:textId="77777777" w:rsidR="00206DEF" w:rsidRDefault="00206DEF" w:rsidP="00EF5BDE">
      <w:pPr>
        <w:spacing w:before="120" w:after="120"/>
        <w:jc w:val="center"/>
        <w:rPr>
          <w:rFonts w:ascii="Arial" w:hAnsi="Arial" w:cs="Arial"/>
          <w:sz w:val="24"/>
          <w:szCs w:val="24"/>
        </w:rPr>
      </w:pPr>
    </w:p>
    <w:p w14:paraId="5BC887C9" w14:textId="77777777" w:rsidR="00206DEF" w:rsidRDefault="00206DEF" w:rsidP="00EF5BDE">
      <w:pPr>
        <w:spacing w:before="120" w:after="120"/>
        <w:jc w:val="center"/>
        <w:rPr>
          <w:rFonts w:ascii="Arial" w:hAnsi="Arial" w:cs="Arial"/>
          <w:sz w:val="24"/>
          <w:szCs w:val="24"/>
        </w:rPr>
      </w:pPr>
    </w:p>
    <w:p w14:paraId="370E0150" w14:textId="77777777" w:rsidR="00206DEF" w:rsidRDefault="00206DEF" w:rsidP="00EF5BDE">
      <w:pPr>
        <w:spacing w:before="120" w:after="120"/>
        <w:jc w:val="center"/>
        <w:rPr>
          <w:rFonts w:ascii="Arial" w:hAnsi="Arial" w:cs="Arial"/>
          <w:sz w:val="24"/>
          <w:szCs w:val="24"/>
        </w:rPr>
      </w:pPr>
    </w:p>
    <w:p w14:paraId="2F5524FE" w14:textId="77777777" w:rsidR="00206DEF" w:rsidRDefault="00206DEF" w:rsidP="00EF5BDE">
      <w:pPr>
        <w:spacing w:before="120" w:after="120"/>
        <w:jc w:val="center"/>
        <w:rPr>
          <w:rFonts w:ascii="Arial" w:hAnsi="Arial" w:cs="Arial"/>
          <w:sz w:val="24"/>
          <w:szCs w:val="24"/>
        </w:rPr>
      </w:pPr>
    </w:p>
    <w:p w14:paraId="7078F053" w14:textId="77777777" w:rsidR="00206DEF" w:rsidRDefault="00206DEF" w:rsidP="00EF5BDE">
      <w:pPr>
        <w:spacing w:before="120" w:after="120"/>
        <w:jc w:val="center"/>
        <w:rPr>
          <w:rFonts w:ascii="Arial" w:hAnsi="Arial" w:cs="Arial"/>
          <w:sz w:val="24"/>
          <w:szCs w:val="24"/>
        </w:rPr>
      </w:pPr>
    </w:p>
    <w:p w14:paraId="6AA88800" w14:textId="77777777" w:rsidR="00206DEF" w:rsidRDefault="00206DEF" w:rsidP="00EF5BDE">
      <w:pPr>
        <w:spacing w:before="120" w:after="120"/>
        <w:jc w:val="center"/>
        <w:rPr>
          <w:rFonts w:ascii="Arial" w:hAnsi="Arial" w:cs="Arial"/>
          <w:sz w:val="24"/>
          <w:szCs w:val="24"/>
        </w:rPr>
      </w:pPr>
    </w:p>
    <w:p w14:paraId="5E765EC3" w14:textId="77777777" w:rsidR="00206DEF" w:rsidRDefault="00206DEF" w:rsidP="00EF5BDE">
      <w:pPr>
        <w:spacing w:before="120" w:after="120"/>
        <w:jc w:val="center"/>
        <w:rPr>
          <w:rFonts w:ascii="Arial" w:hAnsi="Arial" w:cs="Arial"/>
          <w:sz w:val="24"/>
          <w:szCs w:val="24"/>
        </w:rPr>
      </w:pPr>
    </w:p>
    <w:p w14:paraId="51076D7F" w14:textId="77777777" w:rsidR="00206DEF" w:rsidRDefault="00206DEF" w:rsidP="00EF5BDE">
      <w:pPr>
        <w:spacing w:before="120" w:after="120"/>
        <w:jc w:val="center"/>
        <w:rPr>
          <w:rFonts w:ascii="Arial" w:hAnsi="Arial" w:cs="Arial"/>
          <w:sz w:val="24"/>
          <w:szCs w:val="24"/>
        </w:rPr>
      </w:pPr>
    </w:p>
    <w:p w14:paraId="0175351B" w14:textId="5C764C9C" w:rsidR="00206DEF" w:rsidRDefault="00044D6C" w:rsidP="00044D6C">
      <w:pPr>
        <w:spacing w:before="120" w:after="120"/>
        <w:rPr>
          <w:rFonts w:ascii="Arial" w:hAnsi="Arial" w:cs="Arial"/>
          <w:sz w:val="24"/>
          <w:szCs w:val="24"/>
        </w:rPr>
      </w:pPr>
      <w:r>
        <w:rPr>
          <w:rFonts w:ascii="Arial" w:hAnsi="Arial" w:cs="Arial"/>
          <w:sz w:val="24"/>
          <w:szCs w:val="24"/>
        </w:rPr>
        <w:br/>
      </w:r>
    </w:p>
    <w:p w14:paraId="7E1E34DB" w14:textId="77777777" w:rsidR="00206DEF" w:rsidRDefault="00206DEF" w:rsidP="00EF5BDE">
      <w:pPr>
        <w:spacing w:before="120" w:after="120"/>
        <w:jc w:val="center"/>
        <w:rPr>
          <w:rFonts w:ascii="Arial" w:hAnsi="Arial" w:cs="Arial"/>
          <w:sz w:val="24"/>
          <w:szCs w:val="24"/>
        </w:rPr>
      </w:pPr>
    </w:p>
    <w:p w14:paraId="67DEA37A" w14:textId="77777777" w:rsidR="00206DEF" w:rsidRDefault="00206DEF" w:rsidP="00EF5BDE">
      <w:pPr>
        <w:spacing w:before="120" w:after="120"/>
        <w:jc w:val="center"/>
        <w:rPr>
          <w:rFonts w:ascii="Arial" w:hAnsi="Arial" w:cs="Arial"/>
          <w:sz w:val="24"/>
          <w:szCs w:val="24"/>
        </w:rPr>
      </w:pPr>
    </w:p>
    <w:p w14:paraId="25F03252" w14:textId="77777777" w:rsidR="00206DEF" w:rsidRDefault="00206DEF" w:rsidP="00206DEF">
      <w:pPr>
        <w:pStyle w:val="gmail-rotaddressdeliver"/>
        <w:contextualSpacing/>
        <w:rPr>
          <w:rFonts w:ascii="Segoe UI" w:eastAsiaTheme="minorEastAsia" w:hAnsi="Segoe UI" w:cs="Segoe UI"/>
          <w:sz w:val="18"/>
          <w:szCs w:val="18"/>
          <w:lang w:val="fr-FR"/>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7536E7CA" wp14:editId="56673920">
                <wp:simplePos x="0" y="0"/>
                <wp:positionH relativeFrom="column">
                  <wp:posOffset>-112868</wp:posOffset>
                </wp:positionH>
                <wp:positionV relativeFrom="paragraph">
                  <wp:posOffset>130810</wp:posOffset>
                </wp:positionV>
                <wp:extent cx="602805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055"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0.3pt" to="46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" strokecolor="#77933c" strokeweight=".5pt">
                <v:stroke joinstyle="miter"/>
              </v:line>
            </w:pict>
          </mc:Fallback>
        </mc:AlternateContent>
      </w:r>
    </w:p>
    <w:p w14:paraId="0AC74251" w14:textId="77777777" w:rsidR="00206DEF" w:rsidRDefault="00206DEF" w:rsidP="00206DEF">
      <w:pPr>
        <w:pStyle w:val="gmail-rotaddressdeliver"/>
        <w:contextualSpacing/>
        <w:rPr>
          <w:rFonts w:ascii="Segoe UI" w:eastAsiaTheme="minorEastAsia" w:hAnsi="Segoe UI" w:cs="Segoe UI"/>
          <w:sz w:val="18"/>
          <w:szCs w:val="18"/>
          <w:lang w:val="fr-FR"/>
        </w:rPr>
      </w:pPr>
      <w:r w:rsidRPr="00B36BB4">
        <w:rPr>
          <w:rFonts w:ascii="Segoe UI" w:eastAsiaTheme="minorEastAsia" w:hAnsi="Segoe UI" w:cs="Segoe UI"/>
          <w:sz w:val="18"/>
          <w:szCs w:val="18"/>
          <w:lang w:val="fr-FR"/>
        </w:rPr>
        <w:t xml:space="preserve">Cette vidéo a été rendue possible, grâce au soutien généreux du peuple américain, par le biais de l’Agence des Etats Unis pour le Développement International (USAID), dans le cadre de l’Accord de coopération n° AID-OAA-00031 (SPRING), géré par JSI </w:t>
      </w:r>
      <w:proofErr w:type="spellStart"/>
      <w:r w:rsidRPr="00B36BB4">
        <w:rPr>
          <w:rFonts w:ascii="Segoe UI" w:eastAsiaTheme="minorEastAsia" w:hAnsi="Segoe UI" w:cs="Segoe UI"/>
          <w:sz w:val="18"/>
          <w:szCs w:val="18"/>
          <w:lang w:val="fr-FR"/>
        </w:rPr>
        <w:t>Research</w:t>
      </w:r>
      <w:proofErr w:type="spellEnd"/>
      <w:r w:rsidRPr="00B36BB4">
        <w:rPr>
          <w:rFonts w:ascii="Segoe UI" w:eastAsiaTheme="minorEastAsia" w:hAnsi="Segoe UI" w:cs="Segoe UI"/>
          <w:sz w:val="18"/>
          <w:szCs w:val="18"/>
          <w:lang w:val="fr-FR"/>
        </w:rPr>
        <w:t xml:space="preserve"> &amp; Training Institute, Inc. </w:t>
      </w:r>
      <w:r w:rsidRPr="00710A7C">
        <w:rPr>
          <w:rFonts w:ascii="Segoe UI" w:eastAsiaTheme="minorEastAsia" w:hAnsi="Segoe UI" w:cs="Segoe UI"/>
          <w:sz w:val="18"/>
          <w:szCs w:val="18"/>
        </w:rPr>
        <w:t xml:space="preserve">(JSI), et </w:t>
      </w:r>
      <w:proofErr w:type="spellStart"/>
      <w:r w:rsidRPr="00710A7C">
        <w:rPr>
          <w:rFonts w:ascii="Segoe UI" w:eastAsiaTheme="minorEastAsia" w:hAnsi="Segoe UI" w:cs="Segoe UI"/>
          <w:sz w:val="18"/>
          <w:szCs w:val="18"/>
        </w:rPr>
        <w:t>ses</w:t>
      </w:r>
      <w:proofErr w:type="spellEnd"/>
      <w:r w:rsidRPr="00710A7C">
        <w:rPr>
          <w:rFonts w:ascii="Segoe UI" w:eastAsiaTheme="minorEastAsia" w:hAnsi="Segoe UI" w:cs="Segoe UI"/>
          <w:sz w:val="18"/>
          <w:szCs w:val="18"/>
        </w:rPr>
        <w:t xml:space="preserve"> </w:t>
      </w:r>
      <w:proofErr w:type="spellStart"/>
      <w:r w:rsidRPr="00710A7C">
        <w:rPr>
          <w:rFonts w:ascii="Segoe UI" w:eastAsiaTheme="minorEastAsia" w:hAnsi="Segoe UI" w:cs="Segoe UI"/>
          <w:sz w:val="18"/>
          <w:szCs w:val="18"/>
        </w:rPr>
        <w:t>partenaires</w:t>
      </w:r>
      <w:proofErr w:type="spellEnd"/>
      <w:r w:rsidRPr="00710A7C">
        <w:rPr>
          <w:rFonts w:ascii="Segoe UI" w:eastAsiaTheme="minorEastAsia" w:hAnsi="Segoe UI" w:cs="Segoe UI"/>
          <w:sz w:val="18"/>
          <w:szCs w:val="18"/>
        </w:rPr>
        <w:t xml:space="preserve"> Helen Keller International, the </w:t>
      </w:r>
      <w:proofErr w:type="spellStart"/>
      <w:r w:rsidRPr="00710A7C">
        <w:rPr>
          <w:rFonts w:ascii="Segoe UI" w:eastAsiaTheme="minorEastAsia" w:hAnsi="Segoe UI" w:cs="Segoe UI"/>
          <w:sz w:val="18"/>
          <w:szCs w:val="18"/>
        </w:rPr>
        <w:t>Manoff</w:t>
      </w:r>
      <w:proofErr w:type="spellEnd"/>
      <w:r w:rsidRPr="00710A7C">
        <w:rPr>
          <w:rFonts w:ascii="Segoe UI" w:eastAsiaTheme="minorEastAsia" w:hAnsi="Segoe UI" w:cs="Segoe UI"/>
          <w:sz w:val="18"/>
          <w:szCs w:val="18"/>
        </w:rPr>
        <w:t xml:space="preserve"> Group, Save the Children, et the International Food Policy Researc</w:t>
      </w:r>
      <w:r>
        <w:rPr>
          <w:rFonts w:ascii="Segoe UI" w:eastAsiaTheme="minorEastAsia" w:hAnsi="Segoe UI" w:cs="Segoe UI"/>
          <w:sz w:val="18"/>
          <w:szCs w:val="18"/>
        </w:rPr>
        <w:t>h</w:t>
      </w:r>
      <w:r w:rsidRPr="00710A7C">
        <w:rPr>
          <w:rFonts w:ascii="Segoe UI" w:eastAsiaTheme="minorEastAsia" w:hAnsi="Segoe UI" w:cs="Segoe UI"/>
          <w:sz w:val="18"/>
          <w:szCs w:val="18"/>
        </w:rPr>
        <w:t xml:space="preserve"> Institute. </w:t>
      </w:r>
      <w:r w:rsidRPr="00710A7C">
        <w:rPr>
          <w:rFonts w:ascii="Segoe UI" w:eastAsiaTheme="minorEastAsia" w:hAnsi="Segoe UI" w:cs="Segoe UI"/>
          <w:sz w:val="18"/>
          <w:szCs w:val="18"/>
          <w:lang w:val="fr-FR"/>
        </w:rPr>
        <w:t xml:space="preserve">Le contenu de cette </w:t>
      </w:r>
      <w:r w:rsidRPr="00710A7C">
        <w:rPr>
          <w:rFonts w:ascii="Segoe UI" w:eastAsiaTheme="minorEastAsia" w:hAnsi="Segoe UI" w:cs="Segoe UI"/>
          <w:sz w:val="18"/>
          <w:szCs w:val="18"/>
          <w:lang w:val="fr-FR"/>
        </w:rPr>
        <w:lastRenderedPageBreak/>
        <w:t>vidéo relève de la responsabilité de JSI et ne reflète pas nécessairement l’opinion de l’USAID ou du gouvernement américain.</w:t>
      </w:r>
    </w:p>
    <w:p w14:paraId="0F2F5583" w14:textId="0882FBA4" w:rsidR="00206DEF" w:rsidRPr="008135B3" w:rsidRDefault="00206DEF" w:rsidP="00206DEF">
      <w:pPr>
        <w:pStyle w:val="gmail-rotaddressdeliver"/>
        <w:contextualSpacing/>
        <w:jc w:val="center"/>
        <w:rPr>
          <w:rFonts w:ascii="Arial" w:hAnsi="Arial" w:cs="Arial"/>
        </w:rPr>
      </w:pPr>
      <w:r w:rsidRPr="00710A7C">
        <w:rPr>
          <w:rFonts w:ascii="Segoe UI" w:hAnsi="Segoe UI" w:cs="Segoe UI"/>
          <w:color w:val="77933C"/>
          <w:sz w:val="18"/>
          <w:szCs w:val="18"/>
          <w:lang w:val="fr-FR"/>
        </w:rPr>
        <w:t>www.spring-nutrition.org</w:t>
      </w:r>
    </w:p>
    <w:sectPr w:rsidR="00206DEF" w:rsidRPr="008135B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7FEA" w14:textId="77777777" w:rsidR="008E52D6" w:rsidRDefault="008E52D6" w:rsidP="00784626">
      <w:pPr>
        <w:spacing w:after="0" w:line="240" w:lineRule="auto"/>
      </w:pPr>
      <w:r>
        <w:separator/>
      </w:r>
    </w:p>
  </w:endnote>
  <w:endnote w:type="continuationSeparator" w:id="0">
    <w:p w14:paraId="0CE55F66" w14:textId="77777777" w:rsidR="008E52D6" w:rsidRDefault="008E52D6" w:rsidP="0078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20C7" w14:textId="77777777" w:rsidR="006B7A9C" w:rsidRDefault="006B7A9C" w:rsidP="00751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AD362" w14:textId="77777777" w:rsidR="006B7A9C" w:rsidRDefault="006B7A9C" w:rsidP="00784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8F73" w14:textId="51864534" w:rsidR="006B7A9C" w:rsidRPr="00710A7C" w:rsidRDefault="006B7A9C" w:rsidP="00710A7C">
    <w:pPr>
      <w:spacing w:before="120" w:after="120"/>
      <w:jc w:val="both"/>
      <w:rPr>
        <w:rFonts w:ascii="Segoe UI" w:eastAsiaTheme="minorEastAsia" w:hAnsi="Segoe UI" w:cs="Segoe U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6EE5B" w14:textId="77777777" w:rsidR="008E52D6" w:rsidRDefault="008E52D6" w:rsidP="00784626">
      <w:pPr>
        <w:spacing w:after="0" w:line="240" w:lineRule="auto"/>
      </w:pPr>
      <w:r>
        <w:separator/>
      </w:r>
    </w:p>
  </w:footnote>
  <w:footnote w:type="continuationSeparator" w:id="0">
    <w:p w14:paraId="6A074E20" w14:textId="77777777" w:rsidR="008E52D6" w:rsidRDefault="008E52D6" w:rsidP="00784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83129" w14:textId="0B3D18B7" w:rsidR="00710A7C" w:rsidRDefault="00710A7C">
    <w:pPr>
      <w:pStyle w:val="Header"/>
    </w:pPr>
    <w:r>
      <w:rPr>
        <w:noProof/>
        <w:lang w:val="en-US"/>
      </w:rPr>
      <w:drawing>
        <wp:anchor distT="0" distB="0" distL="114300" distR="114300" simplePos="0" relativeHeight="251659264" behindDoc="0" locked="0" layoutInCell="1" allowOverlap="1" wp14:anchorId="41E9E78B" wp14:editId="6E13F764">
          <wp:simplePos x="0" y="0"/>
          <wp:positionH relativeFrom="margin">
            <wp:posOffset>-95250</wp:posOffset>
          </wp:positionH>
          <wp:positionV relativeFrom="paragraph">
            <wp:posOffset>83820</wp:posOffset>
          </wp:positionV>
          <wp:extent cx="5943600" cy="792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17"/>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CC37A9"/>
    <w:multiLevelType w:val="hybridMultilevel"/>
    <w:tmpl w:val="87C2B99C"/>
    <w:lvl w:ilvl="0" w:tplc="6DFA72C6">
      <w:start w:val="9"/>
      <w:numFmt w:val="bullet"/>
      <w:lvlText w:val="-"/>
      <w:lvlJc w:val="left"/>
      <w:pPr>
        <w:ind w:left="720" w:hanging="360"/>
      </w:pPr>
      <w:rPr>
        <w:rFonts w:ascii="Arial" w:eastAsiaTheme="minorHAnsi" w:hAnsi="Arial" w:cs="Arial"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00B68"/>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EB245B"/>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8151A3"/>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974680"/>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5E"/>
    <w:rsid w:val="00001BCE"/>
    <w:rsid w:val="00015052"/>
    <w:rsid w:val="000172D7"/>
    <w:rsid w:val="00044D6C"/>
    <w:rsid w:val="000500CA"/>
    <w:rsid w:val="00075F03"/>
    <w:rsid w:val="00082D93"/>
    <w:rsid w:val="00085D8E"/>
    <w:rsid w:val="0008610E"/>
    <w:rsid w:val="00096CC1"/>
    <w:rsid w:val="000A2081"/>
    <w:rsid w:val="000A6A41"/>
    <w:rsid w:val="001062AA"/>
    <w:rsid w:val="00134CD8"/>
    <w:rsid w:val="001661B0"/>
    <w:rsid w:val="00195743"/>
    <w:rsid w:val="00197AFC"/>
    <w:rsid w:val="001E1018"/>
    <w:rsid w:val="001E58C4"/>
    <w:rsid w:val="00206DEF"/>
    <w:rsid w:val="00223E29"/>
    <w:rsid w:val="00231E96"/>
    <w:rsid w:val="00234D58"/>
    <w:rsid w:val="002511D1"/>
    <w:rsid w:val="0025770C"/>
    <w:rsid w:val="00263F3F"/>
    <w:rsid w:val="002866A5"/>
    <w:rsid w:val="00291DE8"/>
    <w:rsid w:val="002920E4"/>
    <w:rsid w:val="002B3F58"/>
    <w:rsid w:val="002B6215"/>
    <w:rsid w:val="002C5C94"/>
    <w:rsid w:val="002E4543"/>
    <w:rsid w:val="002F3C15"/>
    <w:rsid w:val="00306400"/>
    <w:rsid w:val="00326FD4"/>
    <w:rsid w:val="003405A1"/>
    <w:rsid w:val="00345D14"/>
    <w:rsid w:val="0034713F"/>
    <w:rsid w:val="003478FC"/>
    <w:rsid w:val="00376472"/>
    <w:rsid w:val="00376801"/>
    <w:rsid w:val="00376966"/>
    <w:rsid w:val="003A1DED"/>
    <w:rsid w:val="003A7C67"/>
    <w:rsid w:val="003B6AC1"/>
    <w:rsid w:val="003C4A9B"/>
    <w:rsid w:val="003C535F"/>
    <w:rsid w:val="003E6779"/>
    <w:rsid w:val="003F7AC5"/>
    <w:rsid w:val="00415009"/>
    <w:rsid w:val="00417154"/>
    <w:rsid w:val="00417257"/>
    <w:rsid w:val="004353F8"/>
    <w:rsid w:val="00452B41"/>
    <w:rsid w:val="00473D2D"/>
    <w:rsid w:val="004A463C"/>
    <w:rsid w:val="004B4F5A"/>
    <w:rsid w:val="004C2B27"/>
    <w:rsid w:val="004C72F9"/>
    <w:rsid w:val="00510F7E"/>
    <w:rsid w:val="00523C45"/>
    <w:rsid w:val="005420D1"/>
    <w:rsid w:val="00555649"/>
    <w:rsid w:val="005B4312"/>
    <w:rsid w:val="00600375"/>
    <w:rsid w:val="00602EE1"/>
    <w:rsid w:val="00603477"/>
    <w:rsid w:val="00622500"/>
    <w:rsid w:val="00630887"/>
    <w:rsid w:val="00656C25"/>
    <w:rsid w:val="00657ED4"/>
    <w:rsid w:val="006850CE"/>
    <w:rsid w:val="00696A08"/>
    <w:rsid w:val="006A69AE"/>
    <w:rsid w:val="006B3C19"/>
    <w:rsid w:val="006B4CA5"/>
    <w:rsid w:val="006B7A9C"/>
    <w:rsid w:val="006E5348"/>
    <w:rsid w:val="006F66CA"/>
    <w:rsid w:val="0070496A"/>
    <w:rsid w:val="00710A7C"/>
    <w:rsid w:val="00710ABC"/>
    <w:rsid w:val="00711A9D"/>
    <w:rsid w:val="00717BD8"/>
    <w:rsid w:val="00732F71"/>
    <w:rsid w:val="00740109"/>
    <w:rsid w:val="00740588"/>
    <w:rsid w:val="0074405A"/>
    <w:rsid w:val="00751006"/>
    <w:rsid w:val="00751066"/>
    <w:rsid w:val="00754AAC"/>
    <w:rsid w:val="00763B61"/>
    <w:rsid w:val="00772EDC"/>
    <w:rsid w:val="0078302D"/>
    <w:rsid w:val="00784626"/>
    <w:rsid w:val="00784BED"/>
    <w:rsid w:val="00784F77"/>
    <w:rsid w:val="00785F7F"/>
    <w:rsid w:val="00792ED8"/>
    <w:rsid w:val="0079463A"/>
    <w:rsid w:val="007A0AF4"/>
    <w:rsid w:val="007A3B05"/>
    <w:rsid w:val="007C26C4"/>
    <w:rsid w:val="008135B3"/>
    <w:rsid w:val="00842EE0"/>
    <w:rsid w:val="0085126A"/>
    <w:rsid w:val="00851ACE"/>
    <w:rsid w:val="00852CF6"/>
    <w:rsid w:val="00870DEB"/>
    <w:rsid w:val="008755B6"/>
    <w:rsid w:val="00882139"/>
    <w:rsid w:val="008A55B3"/>
    <w:rsid w:val="008B1770"/>
    <w:rsid w:val="008C4F97"/>
    <w:rsid w:val="008E0EFE"/>
    <w:rsid w:val="008E52D6"/>
    <w:rsid w:val="008F7A05"/>
    <w:rsid w:val="00921C0D"/>
    <w:rsid w:val="009269B9"/>
    <w:rsid w:val="00943435"/>
    <w:rsid w:val="009A3BA4"/>
    <w:rsid w:val="009A6650"/>
    <w:rsid w:val="009D7D47"/>
    <w:rsid w:val="009E107A"/>
    <w:rsid w:val="009E1A27"/>
    <w:rsid w:val="009E750A"/>
    <w:rsid w:val="009F635E"/>
    <w:rsid w:val="00A003E8"/>
    <w:rsid w:val="00A004C1"/>
    <w:rsid w:val="00A15185"/>
    <w:rsid w:val="00A22C12"/>
    <w:rsid w:val="00A35AC6"/>
    <w:rsid w:val="00A46F35"/>
    <w:rsid w:val="00A845DF"/>
    <w:rsid w:val="00A87E3B"/>
    <w:rsid w:val="00A921DB"/>
    <w:rsid w:val="00AB5F3F"/>
    <w:rsid w:val="00AD009C"/>
    <w:rsid w:val="00B10BD0"/>
    <w:rsid w:val="00B36BB4"/>
    <w:rsid w:val="00B660DF"/>
    <w:rsid w:val="00B838AC"/>
    <w:rsid w:val="00B90C56"/>
    <w:rsid w:val="00B96230"/>
    <w:rsid w:val="00BB448E"/>
    <w:rsid w:val="00BC38A5"/>
    <w:rsid w:val="00BD7291"/>
    <w:rsid w:val="00BE13D4"/>
    <w:rsid w:val="00BE3C13"/>
    <w:rsid w:val="00BE6EF8"/>
    <w:rsid w:val="00C15EBE"/>
    <w:rsid w:val="00C23BC0"/>
    <w:rsid w:val="00C26A9D"/>
    <w:rsid w:val="00C541F1"/>
    <w:rsid w:val="00C82B57"/>
    <w:rsid w:val="00C87A9D"/>
    <w:rsid w:val="00CA27D9"/>
    <w:rsid w:val="00CB1F17"/>
    <w:rsid w:val="00CC4460"/>
    <w:rsid w:val="00CC6BD0"/>
    <w:rsid w:val="00CC6E9A"/>
    <w:rsid w:val="00CD2392"/>
    <w:rsid w:val="00CF64E7"/>
    <w:rsid w:val="00D0604E"/>
    <w:rsid w:val="00D10079"/>
    <w:rsid w:val="00D659D3"/>
    <w:rsid w:val="00DC5C5C"/>
    <w:rsid w:val="00DF01EA"/>
    <w:rsid w:val="00DF5C92"/>
    <w:rsid w:val="00E0521B"/>
    <w:rsid w:val="00E21088"/>
    <w:rsid w:val="00E21B46"/>
    <w:rsid w:val="00E31431"/>
    <w:rsid w:val="00E41878"/>
    <w:rsid w:val="00E43F01"/>
    <w:rsid w:val="00E44A47"/>
    <w:rsid w:val="00E54150"/>
    <w:rsid w:val="00E704B8"/>
    <w:rsid w:val="00E72EB9"/>
    <w:rsid w:val="00E82B4E"/>
    <w:rsid w:val="00EA3C6B"/>
    <w:rsid w:val="00EA739C"/>
    <w:rsid w:val="00EB6321"/>
    <w:rsid w:val="00EF5BDE"/>
    <w:rsid w:val="00F10E36"/>
    <w:rsid w:val="00F232C7"/>
    <w:rsid w:val="00F236CE"/>
    <w:rsid w:val="00F40657"/>
    <w:rsid w:val="00F46910"/>
    <w:rsid w:val="00F56427"/>
    <w:rsid w:val="00F60445"/>
    <w:rsid w:val="00F62FCB"/>
    <w:rsid w:val="00F90E3D"/>
    <w:rsid w:val="00F941E1"/>
    <w:rsid w:val="00FB679F"/>
    <w:rsid w:val="00FC3D86"/>
    <w:rsid w:val="00FD11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3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5E"/>
    <w:pPr>
      <w:ind w:left="720"/>
      <w:contextualSpacing/>
    </w:pPr>
  </w:style>
  <w:style w:type="paragraph" w:styleId="Footer">
    <w:name w:val="footer"/>
    <w:basedOn w:val="Normal"/>
    <w:link w:val="FooterChar"/>
    <w:uiPriority w:val="99"/>
    <w:unhideWhenUsed/>
    <w:rsid w:val="00784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626"/>
  </w:style>
  <w:style w:type="character" w:styleId="PageNumber">
    <w:name w:val="page number"/>
    <w:basedOn w:val="DefaultParagraphFont"/>
    <w:uiPriority w:val="99"/>
    <w:semiHidden/>
    <w:unhideWhenUsed/>
    <w:rsid w:val="00784626"/>
  </w:style>
  <w:style w:type="character" w:styleId="CommentReference">
    <w:name w:val="annotation reference"/>
    <w:basedOn w:val="DefaultParagraphFont"/>
    <w:uiPriority w:val="99"/>
    <w:semiHidden/>
    <w:unhideWhenUsed/>
    <w:rsid w:val="00015052"/>
    <w:rPr>
      <w:sz w:val="16"/>
      <w:szCs w:val="16"/>
    </w:rPr>
  </w:style>
  <w:style w:type="paragraph" w:styleId="CommentText">
    <w:name w:val="annotation text"/>
    <w:basedOn w:val="Normal"/>
    <w:link w:val="CommentTextChar"/>
    <w:uiPriority w:val="99"/>
    <w:semiHidden/>
    <w:unhideWhenUsed/>
    <w:rsid w:val="00015052"/>
    <w:pPr>
      <w:spacing w:line="240" w:lineRule="auto"/>
    </w:pPr>
    <w:rPr>
      <w:sz w:val="20"/>
      <w:szCs w:val="20"/>
    </w:rPr>
  </w:style>
  <w:style w:type="character" w:customStyle="1" w:styleId="CommentTextChar">
    <w:name w:val="Comment Text Char"/>
    <w:basedOn w:val="DefaultParagraphFont"/>
    <w:link w:val="CommentText"/>
    <w:uiPriority w:val="99"/>
    <w:semiHidden/>
    <w:rsid w:val="00015052"/>
    <w:rPr>
      <w:sz w:val="20"/>
      <w:szCs w:val="20"/>
    </w:rPr>
  </w:style>
  <w:style w:type="paragraph" w:styleId="CommentSubject">
    <w:name w:val="annotation subject"/>
    <w:basedOn w:val="CommentText"/>
    <w:next w:val="CommentText"/>
    <w:link w:val="CommentSubjectChar"/>
    <w:uiPriority w:val="99"/>
    <w:semiHidden/>
    <w:unhideWhenUsed/>
    <w:rsid w:val="00015052"/>
    <w:rPr>
      <w:b/>
      <w:bCs/>
    </w:rPr>
  </w:style>
  <w:style w:type="character" w:customStyle="1" w:styleId="CommentSubjectChar">
    <w:name w:val="Comment Subject Char"/>
    <w:basedOn w:val="CommentTextChar"/>
    <w:link w:val="CommentSubject"/>
    <w:uiPriority w:val="99"/>
    <w:semiHidden/>
    <w:rsid w:val="00015052"/>
    <w:rPr>
      <w:b/>
      <w:bCs/>
      <w:sz w:val="20"/>
      <w:szCs w:val="20"/>
    </w:rPr>
  </w:style>
  <w:style w:type="paragraph" w:styleId="BalloonText">
    <w:name w:val="Balloon Text"/>
    <w:basedOn w:val="Normal"/>
    <w:link w:val="BalloonTextChar"/>
    <w:uiPriority w:val="99"/>
    <w:semiHidden/>
    <w:unhideWhenUsed/>
    <w:rsid w:val="0001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2"/>
    <w:rPr>
      <w:rFonts w:ascii="Tahoma" w:hAnsi="Tahoma" w:cs="Tahoma"/>
      <w:sz w:val="16"/>
      <w:szCs w:val="16"/>
    </w:rPr>
  </w:style>
  <w:style w:type="paragraph" w:styleId="Revision">
    <w:name w:val="Revision"/>
    <w:hidden/>
    <w:uiPriority w:val="99"/>
    <w:semiHidden/>
    <w:rsid w:val="00CD2392"/>
    <w:pPr>
      <w:spacing w:after="0" w:line="240" w:lineRule="auto"/>
    </w:pPr>
  </w:style>
  <w:style w:type="paragraph" w:styleId="Header">
    <w:name w:val="header"/>
    <w:basedOn w:val="Normal"/>
    <w:link w:val="HeaderChar"/>
    <w:uiPriority w:val="99"/>
    <w:unhideWhenUsed/>
    <w:rsid w:val="0071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A7C"/>
  </w:style>
  <w:style w:type="character" w:styleId="Hyperlink">
    <w:name w:val="Hyperlink"/>
    <w:basedOn w:val="DefaultParagraphFont"/>
    <w:uiPriority w:val="99"/>
    <w:unhideWhenUsed/>
    <w:rsid w:val="00710A7C"/>
    <w:rPr>
      <w:color w:val="0563C1" w:themeColor="hyperlink"/>
      <w:u w:val="single"/>
    </w:rPr>
  </w:style>
  <w:style w:type="paragraph" w:customStyle="1" w:styleId="gmail-rotaddressdeliver">
    <w:name w:val="gmail-rotaddressdeliver"/>
    <w:basedOn w:val="Normal"/>
    <w:rsid w:val="00710A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5E"/>
    <w:pPr>
      <w:ind w:left="720"/>
      <w:contextualSpacing/>
    </w:pPr>
  </w:style>
  <w:style w:type="paragraph" w:styleId="Footer">
    <w:name w:val="footer"/>
    <w:basedOn w:val="Normal"/>
    <w:link w:val="FooterChar"/>
    <w:uiPriority w:val="99"/>
    <w:unhideWhenUsed/>
    <w:rsid w:val="00784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626"/>
  </w:style>
  <w:style w:type="character" w:styleId="PageNumber">
    <w:name w:val="page number"/>
    <w:basedOn w:val="DefaultParagraphFont"/>
    <w:uiPriority w:val="99"/>
    <w:semiHidden/>
    <w:unhideWhenUsed/>
    <w:rsid w:val="00784626"/>
  </w:style>
  <w:style w:type="character" w:styleId="CommentReference">
    <w:name w:val="annotation reference"/>
    <w:basedOn w:val="DefaultParagraphFont"/>
    <w:uiPriority w:val="99"/>
    <w:semiHidden/>
    <w:unhideWhenUsed/>
    <w:rsid w:val="00015052"/>
    <w:rPr>
      <w:sz w:val="16"/>
      <w:szCs w:val="16"/>
    </w:rPr>
  </w:style>
  <w:style w:type="paragraph" w:styleId="CommentText">
    <w:name w:val="annotation text"/>
    <w:basedOn w:val="Normal"/>
    <w:link w:val="CommentTextChar"/>
    <w:uiPriority w:val="99"/>
    <w:semiHidden/>
    <w:unhideWhenUsed/>
    <w:rsid w:val="00015052"/>
    <w:pPr>
      <w:spacing w:line="240" w:lineRule="auto"/>
    </w:pPr>
    <w:rPr>
      <w:sz w:val="20"/>
      <w:szCs w:val="20"/>
    </w:rPr>
  </w:style>
  <w:style w:type="character" w:customStyle="1" w:styleId="CommentTextChar">
    <w:name w:val="Comment Text Char"/>
    <w:basedOn w:val="DefaultParagraphFont"/>
    <w:link w:val="CommentText"/>
    <w:uiPriority w:val="99"/>
    <w:semiHidden/>
    <w:rsid w:val="00015052"/>
    <w:rPr>
      <w:sz w:val="20"/>
      <w:szCs w:val="20"/>
    </w:rPr>
  </w:style>
  <w:style w:type="paragraph" w:styleId="CommentSubject">
    <w:name w:val="annotation subject"/>
    <w:basedOn w:val="CommentText"/>
    <w:next w:val="CommentText"/>
    <w:link w:val="CommentSubjectChar"/>
    <w:uiPriority w:val="99"/>
    <w:semiHidden/>
    <w:unhideWhenUsed/>
    <w:rsid w:val="00015052"/>
    <w:rPr>
      <w:b/>
      <w:bCs/>
    </w:rPr>
  </w:style>
  <w:style w:type="character" w:customStyle="1" w:styleId="CommentSubjectChar">
    <w:name w:val="Comment Subject Char"/>
    <w:basedOn w:val="CommentTextChar"/>
    <w:link w:val="CommentSubject"/>
    <w:uiPriority w:val="99"/>
    <w:semiHidden/>
    <w:rsid w:val="00015052"/>
    <w:rPr>
      <w:b/>
      <w:bCs/>
      <w:sz w:val="20"/>
      <w:szCs w:val="20"/>
    </w:rPr>
  </w:style>
  <w:style w:type="paragraph" w:styleId="BalloonText">
    <w:name w:val="Balloon Text"/>
    <w:basedOn w:val="Normal"/>
    <w:link w:val="BalloonTextChar"/>
    <w:uiPriority w:val="99"/>
    <w:semiHidden/>
    <w:unhideWhenUsed/>
    <w:rsid w:val="0001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2"/>
    <w:rPr>
      <w:rFonts w:ascii="Tahoma" w:hAnsi="Tahoma" w:cs="Tahoma"/>
      <w:sz w:val="16"/>
      <w:szCs w:val="16"/>
    </w:rPr>
  </w:style>
  <w:style w:type="paragraph" w:styleId="Revision">
    <w:name w:val="Revision"/>
    <w:hidden/>
    <w:uiPriority w:val="99"/>
    <w:semiHidden/>
    <w:rsid w:val="00CD2392"/>
    <w:pPr>
      <w:spacing w:after="0" w:line="240" w:lineRule="auto"/>
    </w:pPr>
  </w:style>
  <w:style w:type="paragraph" w:styleId="Header">
    <w:name w:val="header"/>
    <w:basedOn w:val="Normal"/>
    <w:link w:val="HeaderChar"/>
    <w:uiPriority w:val="99"/>
    <w:unhideWhenUsed/>
    <w:rsid w:val="0071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A7C"/>
  </w:style>
  <w:style w:type="character" w:styleId="Hyperlink">
    <w:name w:val="Hyperlink"/>
    <w:basedOn w:val="DefaultParagraphFont"/>
    <w:uiPriority w:val="99"/>
    <w:unhideWhenUsed/>
    <w:rsid w:val="00710A7C"/>
    <w:rPr>
      <w:color w:val="0563C1" w:themeColor="hyperlink"/>
      <w:u w:val="single"/>
    </w:rPr>
  </w:style>
  <w:style w:type="paragraph" w:customStyle="1" w:styleId="gmail-rotaddressdeliver">
    <w:name w:val="gmail-rotaddressdeliver"/>
    <w:basedOn w:val="Normal"/>
    <w:rsid w:val="00710A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Jaunasse YARO</dc:creator>
  <cp:lastModifiedBy>JSI</cp:lastModifiedBy>
  <cp:revision>2</cp:revision>
  <dcterms:created xsi:type="dcterms:W3CDTF">2017-04-17T19:04:00Z</dcterms:created>
  <dcterms:modified xsi:type="dcterms:W3CDTF">2017-04-17T19:04:00Z</dcterms:modified>
</cp:coreProperties>
</file>