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2A22" w:rsidRPr="0005050D" w:rsidRDefault="00C369BA" w:rsidP="00D33526">
      <w:pPr>
        <w:rPr>
          <w:rFonts w:ascii="Century Gothic" w:eastAsiaTheme="majorEastAsia" w:hAnsi="Century Gothic" w:cstheme="majorBidi"/>
          <w:color w:val="4F6228" w:themeColor="accent3" w:themeShade="80"/>
          <w:spacing w:val="5"/>
          <w:kern w:val="28"/>
          <w:sz w:val="48"/>
          <w:szCs w:val="48"/>
          <w:lang w:val="en-US"/>
        </w:rPr>
      </w:pPr>
      <w:proofErr w:type="spellStart"/>
      <w:r>
        <w:rPr>
          <w:rFonts w:ascii="Century Gothic" w:eastAsiaTheme="majorEastAsia" w:hAnsi="Century Gothic" w:cstheme="majorBidi"/>
          <w:color w:val="4F6228" w:themeColor="accent3" w:themeShade="80"/>
          <w:spacing w:val="5"/>
          <w:kern w:val="28"/>
          <w:sz w:val="48"/>
          <w:szCs w:val="48"/>
          <w:lang w:val="en-US"/>
        </w:rPr>
        <w:t>Hassya’s</w:t>
      </w:r>
      <w:proofErr w:type="spellEnd"/>
      <w:r>
        <w:rPr>
          <w:rFonts w:ascii="Century Gothic" w:eastAsiaTheme="majorEastAsia" w:hAnsi="Century Gothic" w:cstheme="majorBidi"/>
          <w:color w:val="4F6228" w:themeColor="accent3" w:themeShade="80"/>
          <w:spacing w:val="5"/>
          <w:kern w:val="28"/>
          <w:sz w:val="48"/>
          <w:szCs w:val="48"/>
          <w:lang w:val="en-US"/>
        </w:rPr>
        <w:t xml:space="preserve"> Story</w:t>
      </w:r>
      <w:r w:rsidR="00F07EFD">
        <w:rPr>
          <w:rFonts w:ascii="Century Gothic" w:eastAsiaTheme="majorEastAsia" w:hAnsi="Century Gothic" w:cstheme="majorBidi"/>
          <w:color w:val="4F6228" w:themeColor="accent3" w:themeShade="80"/>
          <w:spacing w:val="5"/>
          <w:kern w:val="28"/>
          <w:sz w:val="48"/>
          <w:szCs w:val="48"/>
          <w:lang w:val="en-US"/>
        </w:rPr>
        <w:t>: Community Video for Nutrition in Niger</w:t>
      </w:r>
    </w:p>
    <w:p w:rsidR="007658B6" w:rsidRDefault="000361A6" w:rsidP="00D33526">
      <w:pPr>
        <w:spacing w:before="120" w:after="120"/>
        <w:rPr>
          <w:rStyle w:val="Hyperlink"/>
          <w:rFonts w:ascii="Segoe UI" w:eastAsia="Calibri" w:hAnsi="Segoe UI" w:cs="Times New Roman"/>
          <w:color w:val="76923C" w:themeColor="accent3" w:themeShade="BF"/>
          <w:sz w:val="20"/>
          <w:lang w:val="en-US"/>
        </w:rPr>
      </w:pPr>
      <w:r w:rsidRPr="000361A6">
        <w:rPr>
          <w:rStyle w:val="Hyperlink"/>
          <w:rFonts w:ascii="Segoe UI" w:eastAsia="Calibri" w:hAnsi="Segoe UI" w:cs="Times New Roman"/>
          <w:color w:val="76923C" w:themeColor="accent3" w:themeShade="BF"/>
          <w:sz w:val="20"/>
          <w:lang w:val="en-US"/>
        </w:rPr>
        <w:t>https://www.spring-nutrition.org/media/videos/hassyas-story-community-video-nutrition-niger</w:t>
      </w:r>
    </w:p>
    <w:p w:rsidR="00D33526" w:rsidRPr="00F07EFD" w:rsidRDefault="00D33526" w:rsidP="00D33526">
      <w:pPr>
        <w:spacing w:before="120" w:after="120"/>
        <w:rPr>
          <w:rStyle w:val="Hyperlink"/>
          <w:rFonts w:ascii="Segoe UI" w:eastAsia="Calibri" w:hAnsi="Segoe UI" w:cs="Times New Roman"/>
          <w:color w:val="76923C" w:themeColor="accent3" w:themeShade="BF"/>
          <w:sz w:val="20"/>
          <w:lang w:val="en-US"/>
        </w:rPr>
      </w:pPr>
    </w:p>
    <w:tbl>
      <w:tblPr>
        <w:tblStyle w:val="TableGrid"/>
        <w:tblW w:w="0" w:type="auto"/>
        <w:tblLook w:val="04A0" w:firstRow="1" w:lastRow="0" w:firstColumn="1" w:lastColumn="0" w:noHBand="0" w:noVBand="1"/>
      </w:tblPr>
      <w:tblGrid>
        <w:gridCol w:w="9288"/>
      </w:tblGrid>
      <w:tr w:rsidR="007658B6" w:rsidRPr="00C369BA" w:rsidTr="007658B6">
        <w:tc>
          <w:tcPr>
            <w:tcW w:w="9288" w:type="dxa"/>
          </w:tcPr>
          <w:p w:rsidR="007658B6" w:rsidRPr="00D33526" w:rsidRDefault="007658B6" w:rsidP="007658B6">
            <w:pPr>
              <w:jc w:val="both"/>
              <w:rPr>
                <w:rFonts w:ascii="Segoe UI" w:hAnsi="Segoe UI" w:cs="Segoe UI"/>
                <w:b/>
                <w:lang w:val="en-US"/>
              </w:rPr>
            </w:pPr>
            <w:r w:rsidRPr="00D33526">
              <w:rPr>
                <w:rFonts w:ascii="Segoe UI" w:hAnsi="Segoe UI" w:cs="Segoe UI"/>
                <w:b/>
                <w:lang w:val="en-US"/>
              </w:rPr>
              <w:t>Introduction (on screen):</w:t>
            </w:r>
          </w:p>
          <w:p w:rsidR="007658B6" w:rsidRPr="00D33526" w:rsidRDefault="007658B6" w:rsidP="007658B6">
            <w:pPr>
              <w:jc w:val="both"/>
              <w:rPr>
                <w:rFonts w:ascii="Segoe UI" w:hAnsi="Segoe UI" w:cs="Segoe UI"/>
                <w:lang w:val="en-US"/>
              </w:rPr>
            </w:pPr>
            <w:r w:rsidRPr="00D33526">
              <w:rPr>
                <w:rFonts w:ascii="Segoe UI" w:hAnsi="Segoe UI" w:cs="Segoe UI"/>
                <w:lang w:val="en-US"/>
              </w:rPr>
              <w:t>With support from the United States Agency for International Development (USAID), the SPRING project implemented a community video intervention to promote nutrition and hygiene behaviors in Niger.</w:t>
            </w:r>
          </w:p>
          <w:p w:rsidR="007658B6" w:rsidRPr="00D33526" w:rsidRDefault="007658B6" w:rsidP="007658B6">
            <w:pPr>
              <w:jc w:val="both"/>
              <w:rPr>
                <w:rFonts w:ascii="Segoe UI" w:hAnsi="Segoe UI" w:cs="Segoe UI"/>
                <w:lang w:val="en-US"/>
              </w:rPr>
            </w:pPr>
          </w:p>
          <w:p w:rsidR="007658B6" w:rsidRPr="00D33526" w:rsidRDefault="007658B6" w:rsidP="00FA4D03">
            <w:pPr>
              <w:jc w:val="both"/>
              <w:rPr>
                <w:rFonts w:ascii="Segoe UI" w:hAnsi="Segoe UI" w:cs="Segoe UI"/>
                <w:lang w:val="en-US"/>
              </w:rPr>
            </w:pPr>
            <w:r w:rsidRPr="00D33526">
              <w:rPr>
                <w:rFonts w:ascii="Segoe UI" w:hAnsi="Segoe UI" w:cs="Segoe UI"/>
                <w:lang w:val="en-US"/>
              </w:rPr>
              <w:t>Community members produce and star as role models in videos that present the value of for specific maternal and child nutrition practices and promote why they should be adopted.</w:t>
            </w:r>
          </w:p>
          <w:p w:rsidR="007658B6" w:rsidRPr="00D33526" w:rsidRDefault="007658B6" w:rsidP="00FA4D03">
            <w:pPr>
              <w:jc w:val="both"/>
              <w:rPr>
                <w:rFonts w:ascii="Segoe UI" w:hAnsi="Segoe UI" w:cs="Segoe UI"/>
                <w:lang w:val="en-US"/>
              </w:rPr>
            </w:pPr>
            <w:r w:rsidRPr="00D33526" w:rsidDel="00FA4D03">
              <w:rPr>
                <w:rFonts w:ascii="Segoe UI" w:hAnsi="Segoe UI" w:cs="Segoe UI"/>
                <w:lang w:val="en-US"/>
              </w:rPr>
              <w:t xml:space="preserve"> </w:t>
            </w:r>
          </w:p>
        </w:tc>
      </w:tr>
      <w:tr w:rsidR="007658B6" w:rsidRPr="00C369BA" w:rsidTr="007658B6">
        <w:tc>
          <w:tcPr>
            <w:tcW w:w="9288" w:type="dxa"/>
          </w:tcPr>
          <w:p w:rsidR="007658B6" w:rsidRPr="00D33526" w:rsidRDefault="007658B6" w:rsidP="007658B6">
            <w:pPr>
              <w:jc w:val="both"/>
              <w:rPr>
                <w:rFonts w:ascii="Segoe UI" w:hAnsi="Segoe UI" w:cs="Segoe UI"/>
                <w:b/>
                <w:lang w:val="en-US"/>
              </w:rPr>
            </w:pPr>
            <w:proofErr w:type="spellStart"/>
            <w:r w:rsidRPr="00D33526">
              <w:rPr>
                <w:rFonts w:ascii="Segoe UI" w:hAnsi="Segoe UI" w:cs="Segoe UI"/>
                <w:b/>
                <w:lang w:val="en-US"/>
              </w:rPr>
              <w:t>Hassya</w:t>
            </w:r>
            <w:proofErr w:type="spellEnd"/>
            <w:r w:rsidRPr="00D33526">
              <w:rPr>
                <w:rFonts w:ascii="Segoe UI" w:hAnsi="Segoe UI" w:cs="Segoe UI"/>
                <w:b/>
                <w:lang w:val="en-US"/>
              </w:rPr>
              <w:t xml:space="preserve"> Ibrahim:</w:t>
            </w:r>
          </w:p>
          <w:p w:rsidR="007658B6" w:rsidRPr="00D33526" w:rsidRDefault="007658B6" w:rsidP="007658B6">
            <w:pPr>
              <w:jc w:val="both"/>
              <w:rPr>
                <w:rFonts w:ascii="Segoe UI" w:hAnsi="Segoe UI" w:cs="Segoe UI"/>
                <w:lang w:val="en-US"/>
              </w:rPr>
            </w:pPr>
            <w:r w:rsidRPr="00D33526">
              <w:rPr>
                <w:rFonts w:ascii="Segoe UI" w:hAnsi="Segoe UI" w:cs="Segoe UI"/>
                <w:lang w:val="en-US"/>
              </w:rPr>
              <w:t xml:space="preserve">My name is </w:t>
            </w:r>
            <w:proofErr w:type="spellStart"/>
            <w:r w:rsidRPr="00D33526">
              <w:rPr>
                <w:rFonts w:ascii="Segoe UI" w:hAnsi="Segoe UI" w:cs="Segoe UI"/>
                <w:lang w:val="en-US"/>
              </w:rPr>
              <w:t>Hassya</w:t>
            </w:r>
            <w:proofErr w:type="spellEnd"/>
            <w:r w:rsidRPr="00D33526">
              <w:rPr>
                <w:rFonts w:ascii="Segoe UI" w:hAnsi="Segoe UI" w:cs="Segoe UI"/>
                <w:lang w:val="en-US"/>
              </w:rPr>
              <w:t xml:space="preserve"> Ibrahim. I am 37 years old. I am from the village of </w:t>
            </w:r>
            <w:proofErr w:type="spellStart"/>
            <w:r w:rsidRPr="00D33526">
              <w:rPr>
                <w:rFonts w:ascii="Segoe UI" w:hAnsi="Segoe UI" w:cs="Segoe UI"/>
                <w:lang w:val="en-US"/>
              </w:rPr>
              <w:t>Naki</w:t>
            </w:r>
            <w:proofErr w:type="spellEnd"/>
            <w:r w:rsidRPr="00D33526">
              <w:rPr>
                <w:rFonts w:ascii="Segoe UI" w:hAnsi="Segoe UI" w:cs="Segoe UI"/>
                <w:lang w:val="en-US"/>
              </w:rPr>
              <w:t xml:space="preserve"> </w:t>
            </w:r>
            <w:proofErr w:type="spellStart"/>
            <w:r w:rsidRPr="00D33526">
              <w:rPr>
                <w:rFonts w:ascii="Segoe UI" w:hAnsi="Segoe UI" w:cs="Segoe UI"/>
                <w:lang w:val="en-US"/>
              </w:rPr>
              <w:t>Karfi</w:t>
            </w:r>
            <w:proofErr w:type="spellEnd"/>
            <w:r w:rsidRPr="00D33526">
              <w:rPr>
                <w:rFonts w:ascii="Segoe UI" w:hAnsi="Segoe UI" w:cs="Segoe UI"/>
                <w:lang w:val="en-US"/>
              </w:rPr>
              <w:t xml:space="preserve">. </w:t>
            </w:r>
          </w:p>
          <w:p w:rsidR="007658B6" w:rsidRPr="00D33526" w:rsidRDefault="007658B6" w:rsidP="007658B6">
            <w:pPr>
              <w:jc w:val="both"/>
              <w:rPr>
                <w:rFonts w:ascii="Segoe UI" w:hAnsi="Segoe UI" w:cs="Segoe UI"/>
                <w:lang w:val="en-US"/>
              </w:rPr>
            </w:pPr>
          </w:p>
          <w:p w:rsidR="007658B6" w:rsidRPr="00D33526" w:rsidRDefault="007658B6" w:rsidP="007658B6">
            <w:pPr>
              <w:jc w:val="both"/>
              <w:rPr>
                <w:rFonts w:ascii="Segoe UI" w:hAnsi="Segoe UI" w:cs="Segoe UI"/>
                <w:lang w:val="en-US"/>
              </w:rPr>
            </w:pPr>
            <w:r w:rsidRPr="00D33526">
              <w:rPr>
                <w:rFonts w:ascii="Segoe UI" w:hAnsi="Segoe UI" w:cs="Segoe UI"/>
                <w:lang w:val="en-US"/>
              </w:rPr>
              <w:t xml:space="preserve">We started watching the videos about 12 months ago. </w:t>
            </w:r>
          </w:p>
          <w:p w:rsidR="007658B6" w:rsidRPr="00D33526" w:rsidRDefault="007658B6" w:rsidP="007658B6">
            <w:pPr>
              <w:jc w:val="both"/>
              <w:rPr>
                <w:rFonts w:ascii="Segoe UI" w:hAnsi="Segoe UI" w:cs="Segoe UI"/>
                <w:lang w:val="en-US"/>
              </w:rPr>
            </w:pPr>
            <w:r w:rsidRPr="00D33526">
              <w:rPr>
                <w:rFonts w:ascii="Segoe UI" w:hAnsi="Segoe UI" w:cs="Segoe UI"/>
                <w:lang w:val="en-US"/>
              </w:rPr>
              <w:t>We saw videos on handwashing with soap.</w:t>
            </w:r>
          </w:p>
          <w:p w:rsidR="007658B6" w:rsidRPr="00D33526" w:rsidRDefault="007658B6" w:rsidP="007658B6">
            <w:pPr>
              <w:jc w:val="both"/>
              <w:rPr>
                <w:rFonts w:ascii="Segoe UI" w:hAnsi="Segoe UI" w:cs="Segoe UI"/>
                <w:lang w:val="en-US"/>
              </w:rPr>
            </w:pPr>
          </w:p>
          <w:p w:rsidR="007658B6" w:rsidRPr="00D33526" w:rsidRDefault="007658B6" w:rsidP="007658B6">
            <w:pPr>
              <w:jc w:val="both"/>
              <w:rPr>
                <w:rFonts w:ascii="Segoe UI" w:hAnsi="Segoe UI" w:cs="Segoe UI"/>
                <w:lang w:val="en-US"/>
              </w:rPr>
            </w:pPr>
            <w:r w:rsidRPr="00D33526">
              <w:rPr>
                <w:rFonts w:ascii="Segoe UI" w:hAnsi="Segoe UI" w:cs="Segoe UI"/>
                <w:lang w:val="en-US"/>
              </w:rPr>
              <w:t xml:space="preserve">We had heard about the 1,000 days. We didn't know what that was, but when we saw it in the videos, we understood that the 1,000 days is the period between the beginning of pregnancy until the baby is two years old. </w:t>
            </w:r>
          </w:p>
          <w:p w:rsidR="007658B6" w:rsidRPr="00D33526" w:rsidRDefault="007658B6" w:rsidP="007658B6">
            <w:pPr>
              <w:jc w:val="both"/>
              <w:rPr>
                <w:rFonts w:ascii="Segoe UI" w:hAnsi="Segoe UI" w:cs="Segoe UI"/>
                <w:lang w:val="en-US"/>
              </w:rPr>
            </w:pPr>
          </w:p>
          <w:p w:rsidR="007658B6" w:rsidRPr="00D33526" w:rsidRDefault="007658B6" w:rsidP="007658B6">
            <w:pPr>
              <w:jc w:val="both"/>
              <w:rPr>
                <w:rFonts w:ascii="Segoe UI" w:hAnsi="Segoe UI" w:cs="Segoe UI"/>
                <w:lang w:val="en-US"/>
              </w:rPr>
            </w:pPr>
            <w:r w:rsidRPr="00D33526">
              <w:rPr>
                <w:rFonts w:ascii="Segoe UI" w:hAnsi="Segoe UI" w:cs="Segoe UI"/>
                <w:lang w:val="en-US"/>
              </w:rPr>
              <w:t xml:space="preserve">For handwashing with water and soap, which we learned about: Before, when we wanted to eat, we didn't worry about washing our hands properly. But since we’ve adopted the practice, things are much better. </w:t>
            </w:r>
          </w:p>
          <w:p w:rsidR="007658B6" w:rsidRPr="00D33526" w:rsidRDefault="007658B6" w:rsidP="007658B6">
            <w:pPr>
              <w:jc w:val="both"/>
              <w:rPr>
                <w:rFonts w:ascii="Segoe UI" w:hAnsi="Segoe UI" w:cs="Segoe UI"/>
                <w:lang w:val="en-US"/>
              </w:rPr>
            </w:pPr>
          </w:p>
          <w:p w:rsidR="007658B6" w:rsidRPr="00D33526" w:rsidRDefault="007658B6" w:rsidP="007658B6">
            <w:pPr>
              <w:jc w:val="both"/>
              <w:rPr>
                <w:rFonts w:ascii="Segoe UI" w:hAnsi="Segoe UI" w:cs="Segoe UI"/>
                <w:lang w:val="en-US"/>
              </w:rPr>
            </w:pPr>
            <w:r w:rsidRPr="00D33526">
              <w:rPr>
                <w:rFonts w:ascii="Segoe UI" w:hAnsi="Segoe UI" w:cs="Segoe UI"/>
                <w:lang w:val="en-US"/>
              </w:rPr>
              <w:t>Before, when a woman gave birth, we waited 3 days before breastfeeding the baby.</w:t>
            </w:r>
          </w:p>
          <w:p w:rsidR="007658B6" w:rsidRPr="00D33526" w:rsidRDefault="007658B6" w:rsidP="007658B6">
            <w:pPr>
              <w:jc w:val="both"/>
              <w:rPr>
                <w:rFonts w:ascii="Segoe UI" w:hAnsi="Segoe UI" w:cs="Segoe UI"/>
                <w:lang w:val="en-US"/>
              </w:rPr>
            </w:pPr>
          </w:p>
          <w:p w:rsidR="007658B6" w:rsidRPr="00D33526" w:rsidRDefault="007658B6" w:rsidP="007658B6">
            <w:pPr>
              <w:jc w:val="both"/>
              <w:rPr>
                <w:rFonts w:ascii="Segoe UI" w:hAnsi="Segoe UI" w:cs="Segoe UI"/>
                <w:lang w:val="en-US"/>
              </w:rPr>
            </w:pPr>
            <w:r w:rsidRPr="00D33526">
              <w:rPr>
                <w:rFonts w:ascii="Segoe UI" w:hAnsi="Segoe UI" w:cs="Segoe UI"/>
                <w:lang w:val="en-US"/>
              </w:rPr>
              <w:t>When we saw the video about exclusive breastfeeding, my daughter was already older than six months, but my co-wife was pregnant. When she gave birth, I explained to her about exclusive breastfeeding, and she used the practice. </w:t>
            </w:r>
          </w:p>
          <w:p w:rsidR="007658B6" w:rsidRPr="00D33526" w:rsidRDefault="007658B6" w:rsidP="00FA4D03">
            <w:pPr>
              <w:jc w:val="both"/>
              <w:rPr>
                <w:rFonts w:ascii="Segoe UI" w:hAnsi="Segoe UI" w:cs="Segoe UI"/>
                <w:b/>
                <w:lang w:val="en-US"/>
              </w:rPr>
            </w:pPr>
          </w:p>
        </w:tc>
      </w:tr>
      <w:tr w:rsidR="007658B6" w:rsidRPr="00C369BA" w:rsidTr="007658B6">
        <w:tc>
          <w:tcPr>
            <w:tcW w:w="9288" w:type="dxa"/>
          </w:tcPr>
          <w:p w:rsidR="007658B6" w:rsidRPr="00D33526" w:rsidRDefault="007658B6" w:rsidP="007658B6">
            <w:pPr>
              <w:jc w:val="both"/>
              <w:rPr>
                <w:rFonts w:ascii="Segoe UI" w:hAnsi="Segoe UI" w:cs="Segoe UI"/>
                <w:lang w:val="en-US"/>
              </w:rPr>
            </w:pPr>
            <w:proofErr w:type="spellStart"/>
            <w:r w:rsidRPr="00D33526">
              <w:rPr>
                <w:rFonts w:ascii="Segoe UI" w:hAnsi="Segoe UI" w:cs="Segoe UI"/>
                <w:b/>
                <w:lang w:val="en-US"/>
              </w:rPr>
              <w:t>Chamsya</w:t>
            </w:r>
            <w:proofErr w:type="spellEnd"/>
            <w:r w:rsidRPr="00D33526">
              <w:rPr>
                <w:rFonts w:ascii="Segoe UI" w:hAnsi="Segoe UI" w:cs="Segoe UI"/>
                <w:b/>
                <w:lang w:val="en-US"/>
              </w:rPr>
              <w:t xml:space="preserve"> </w:t>
            </w:r>
            <w:proofErr w:type="spellStart"/>
            <w:r w:rsidRPr="00D33526">
              <w:rPr>
                <w:rFonts w:ascii="Segoe UI" w:hAnsi="Segoe UI" w:cs="Segoe UI"/>
                <w:b/>
                <w:lang w:val="en-US"/>
              </w:rPr>
              <w:t>Harouna</w:t>
            </w:r>
            <w:proofErr w:type="spellEnd"/>
            <w:r w:rsidRPr="00D33526">
              <w:rPr>
                <w:rFonts w:ascii="Segoe UI" w:hAnsi="Segoe UI" w:cs="Segoe UI"/>
                <w:b/>
                <w:lang w:val="en-US"/>
              </w:rPr>
              <w:t xml:space="preserve">, co-wife of </w:t>
            </w:r>
            <w:proofErr w:type="spellStart"/>
            <w:r w:rsidRPr="00D33526">
              <w:rPr>
                <w:rFonts w:ascii="Segoe UI" w:hAnsi="Segoe UI" w:cs="Segoe UI"/>
                <w:b/>
                <w:lang w:val="en-US"/>
              </w:rPr>
              <w:t>Hassya</w:t>
            </w:r>
            <w:proofErr w:type="spellEnd"/>
            <w:r w:rsidRPr="00D33526">
              <w:rPr>
                <w:rFonts w:ascii="Segoe UI" w:hAnsi="Segoe UI" w:cs="Segoe UI"/>
                <w:b/>
                <w:lang w:val="en-US"/>
              </w:rPr>
              <w:t>:</w:t>
            </w:r>
            <w:r w:rsidRPr="00D33526">
              <w:rPr>
                <w:rFonts w:ascii="Segoe UI" w:hAnsi="Segoe UI" w:cs="Segoe UI"/>
                <w:lang w:val="en-US"/>
              </w:rPr>
              <w:t xml:space="preserve"> </w:t>
            </w:r>
          </w:p>
          <w:p w:rsidR="007658B6" w:rsidRPr="00D33526" w:rsidRDefault="007658B6" w:rsidP="007658B6">
            <w:pPr>
              <w:jc w:val="both"/>
              <w:rPr>
                <w:rFonts w:ascii="Segoe UI" w:hAnsi="Segoe UI" w:cs="Segoe UI"/>
                <w:lang w:val="en-US"/>
              </w:rPr>
            </w:pPr>
            <w:r w:rsidRPr="00D33526">
              <w:rPr>
                <w:rFonts w:ascii="Segoe UI" w:hAnsi="Segoe UI" w:cs="Segoe UI"/>
                <w:lang w:val="en-US"/>
              </w:rPr>
              <w:t>She has informed me of exclusive breastfeeding, and I practiced it, and I have a daughter in good health.</w:t>
            </w:r>
          </w:p>
          <w:p w:rsidR="007658B6" w:rsidRPr="00D33526" w:rsidRDefault="007658B6" w:rsidP="007658B6">
            <w:pPr>
              <w:jc w:val="both"/>
              <w:rPr>
                <w:rFonts w:ascii="Segoe UI" w:hAnsi="Segoe UI" w:cs="Segoe UI"/>
                <w:b/>
                <w:lang w:val="en-US"/>
              </w:rPr>
            </w:pPr>
          </w:p>
        </w:tc>
      </w:tr>
      <w:tr w:rsidR="007658B6" w:rsidRPr="00C369BA" w:rsidTr="007658B6">
        <w:tc>
          <w:tcPr>
            <w:tcW w:w="9288" w:type="dxa"/>
          </w:tcPr>
          <w:p w:rsidR="007658B6" w:rsidRPr="00D33526" w:rsidRDefault="007658B6" w:rsidP="007658B6">
            <w:pPr>
              <w:jc w:val="both"/>
              <w:rPr>
                <w:rFonts w:ascii="Segoe UI" w:hAnsi="Segoe UI" w:cs="Segoe UI"/>
                <w:lang w:val="en-US"/>
              </w:rPr>
            </w:pPr>
            <w:proofErr w:type="spellStart"/>
            <w:r w:rsidRPr="00D33526">
              <w:rPr>
                <w:rFonts w:ascii="Segoe UI" w:hAnsi="Segoe UI" w:cs="Segoe UI"/>
                <w:b/>
                <w:lang w:val="en-US"/>
              </w:rPr>
              <w:t>Hassya</w:t>
            </w:r>
            <w:proofErr w:type="spellEnd"/>
            <w:r w:rsidRPr="00D33526">
              <w:rPr>
                <w:rFonts w:ascii="Segoe UI" w:hAnsi="Segoe UI" w:cs="Segoe UI"/>
                <w:b/>
                <w:lang w:val="en-US"/>
              </w:rPr>
              <w:t xml:space="preserve"> Ibrahim</w:t>
            </w:r>
            <w:r w:rsidRPr="00D33526">
              <w:rPr>
                <w:rFonts w:ascii="Segoe UI" w:hAnsi="Segoe UI" w:cs="Segoe UI"/>
                <w:lang w:val="en-US"/>
              </w:rPr>
              <w:t xml:space="preserve">:  </w:t>
            </w:r>
          </w:p>
          <w:p w:rsidR="007658B6" w:rsidRPr="00D33526" w:rsidRDefault="007658B6" w:rsidP="007658B6">
            <w:pPr>
              <w:jc w:val="both"/>
              <w:rPr>
                <w:rFonts w:ascii="Segoe UI" w:hAnsi="Segoe UI" w:cs="Segoe UI"/>
                <w:lang w:val="en-US"/>
              </w:rPr>
            </w:pPr>
            <w:r w:rsidRPr="00D33526">
              <w:rPr>
                <w:rFonts w:ascii="Segoe UI" w:hAnsi="Segoe UI" w:cs="Segoe UI"/>
                <w:lang w:val="en-US"/>
              </w:rPr>
              <w:t>When there is a video session and my husband realizes that I'm late, he asks me if there is not a session today. He is very pleased to listen to my reviews after each session!</w:t>
            </w:r>
          </w:p>
          <w:p w:rsidR="007658B6" w:rsidRPr="00D33526" w:rsidRDefault="007658B6" w:rsidP="007658B6">
            <w:pPr>
              <w:jc w:val="both"/>
              <w:rPr>
                <w:rFonts w:ascii="Segoe UI" w:hAnsi="Segoe UI" w:cs="Segoe UI"/>
                <w:b/>
                <w:lang w:val="en-US"/>
              </w:rPr>
            </w:pPr>
          </w:p>
        </w:tc>
      </w:tr>
      <w:tr w:rsidR="007658B6" w:rsidRPr="00C369BA" w:rsidTr="007658B6">
        <w:tc>
          <w:tcPr>
            <w:tcW w:w="9288" w:type="dxa"/>
          </w:tcPr>
          <w:p w:rsidR="000361A6" w:rsidRDefault="000361A6" w:rsidP="007658B6">
            <w:pPr>
              <w:jc w:val="both"/>
              <w:rPr>
                <w:rFonts w:ascii="Segoe UI" w:hAnsi="Segoe UI" w:cs="Segoe UI"/>
                <w:b/>
                <w:lang w:val="en-US"/>
              </w:rPr>
            </w:pPr>
          </w:p>
          <w:p w:rsidR="007658B6" w:rsidRPr="00D33526" w:rsidRDefault="007658B6" w:rsidP="007658B6">
            <w:pPr>
              <w:jc w:val="both"/>
              <w:rPr>
                <w:rFonts w:ascii="Segoe UI" w:hAnsi="Segoe UI" w:cs="Segoe UI"/>
                <w:b/>
                <w:lang w:val="en-US"/>
              </w:rPr>
            </w:pPr>
            <w:bookmarkStart w:id="0" w:name="_GoBack"/>
            <w:bookmarkEnd w:id="0"/>
            <w:r w:rsidRPr="00D33526">
              <w:rPr>
                <w:rFonts w:ascii="Segoe UI" w:hAnsi="Segoe UI" w:cs="Segoe UI"/>
                <w:b/>
                <w:lang w:val="en-US"/>
              </w:rPr>
              <w:lastRenderedPageBreak/>
              <w:t xml:space="preserve">Ali Gondi, </w:t>
            </w:r>
            <w:proofErr w:type="spellStart"/>
            <w:r w:rsidRPr="00D33526">
              <w:rPr>
                <w:rFonts w:ascii="Segoe UI" w:hAnsi="Segoe UI" w:cs="Segoe UI"/>
                <w:b/>
                <w:lang w:val="en-US"/>
              </w:rPr>
              <w:t>Hassya’s</w:t>
            </w:r>
            <w:proofErr w:type="spellEnd"/>
            <w:r w:rsidRPr="00D33526">
              <w:rPr>
                <w:rFonts w:ascii="Segoe UI" w:hAnsi="Segoe UI" w:cs="Segoe UI"/>
                <w:lang w:val="en-US"/>
              </w:rPr>
              <w:t xml:space="preserve"> </w:t>
            </w:r>
            <w:r w:rsidRPr="00D33526">
              <w:rPr>
                <w:rFonts w:ascii="Segoe UI" w:hAnsi="Segoe UI" w:cs="Segoe UI"/>
                <w:b/>
                <w:lang w:val="en-US"/>
              </w:rPr>
              <w:t xml:space="preserve">husband: </w:t>
            </w:r>
          </w:p>
          <w:p w:rsidR="007658B6" w:rsidRPr="00D33526" w:rsidRDefault="007658B6" w:rsidP="007658B6">
            <w:pPr>
              <w:jc w:val="both"/>
              <w:rPr>
                <w:rFonts w:ascii="Segoe UI" w:hAnsi="Segoe UI" w:cs="Segoe UI"/>
                <w:lang w:val="en-US"/>
              </w:rPr>
            </w:pPr>
            <w:r w:rsidRPr="00D33526">
              <w:rPr>
                <w:rFonts w:ascii="Segoe UI" w:hAnsi="Segoe UI" w:cs="Segoe UI"/>
                <w:lang w:val="en-US"/>
              </w:rPr>
              <w:t xml:space="preserve">She brings us messages about handwashing with soap, especially when children </w:t>
            </w:r>
            <w:r w:rsidR="00BB6B6D" w:rsidRPr="00D33526">
              <w:rPr>
                <w:rFonts w:ascii="Segoe UI" w:hAnsi="Segoe UI" w:cs="Segoe UI"/>
                <w:lang w:val="en-US"/>
              </w:rPr>
              <w:t>are going to eat. Isn't that</w:t>
            </w:r>
            <w:r w:rsidRPr="00D33526">
              <w:rPr>
                <w:rFonts w:ascii="Segoe UI" w:hAnsi="Segoe UI" w:cs="Segoe UI"/>
                <w:lang w:val="en-US"/>
              </w:rPr>
              <w:t xml:space="preserve"> great? And </w:t>
            </w:r>
            <w:r w:rsidR="00BB6B6D" w:rsidRPr="00D33526">
              <w:rPr>
                <w:rFonts w:ascii="Segoe UI" w:hAnsi="Segoe UI" w:cs="Segoe UI"/>
                <w:lang w:val="en-US"/>
              </w:rPr>
              <w:t>for</w:t>
            </w:r>
            <w:r w:rsidRPr="00D33526">
              <w:rPr>
                <w:rFonts w:ascii="Segoe UI" w:hAnsi="Segoe UI" w:cs="Segoe UI"/>
                <w:lang w:val="en-US"/>
              </w:rPr>
              <w:t xml:space="preserve"> young children, for example, those who are two or four years old, we need to set their meals apart so that everyone has their own portion. </w:t>
            </w:r>
          </w:p>
          <w:p w:rsidR="007658B6" w:rsidRPr="00D33526" w:rsidRDefault="007658B6" w:rsidP="007658B6">
            <w:pPr>
              <w:jc w:val="both"/>
              <w:rPr>
                <w:rFonts w:ascii="Segoe UI" w:hAnsi="Segoe UI" w:cs="Segoe UI"/>
                <w:b/>
                <w:lang w:val="en-US"/>
              </w:rPr>
            </w:pPr>
          </w:p>
        </w:tc>
      </w:tr>
      <w:tr w:rsidR="00BB6B6D" w:rsidRPr="00C369BA" w:rsidTr="007658B6">
        <w:tc>
          <w:tcPr>
            <w:tcW w:w="9288" w:type="dxa"/>
          </w:tcPr>
          <w:p w:rsidR="00BB6B6D" w:rsidRPr="00D33526" w:rsidRDefault="00BB6B6D" w:rsidP="00BB6B6D">
            <w:pPr>
              <w:jc w:val="both"/>
              <w:rPr>
                <w:rFonts w:ascii="Segoe UI" w:hAnsi="Segoe UI" w:cs="Segoe UI"/>
                <w:lang w:val="en-US"/>
              </w:rPr>
            </w:pPr>
            <w:proofErr w:type="spellStart"/>
            <w:r w:rsidRPr="00D33526">
              <w:rPr>
                <w:rFonts w:ascii="Segoe UI" w:hAnsi="Segoe UI" w:cs="Segoe UI"/>
                <w:b/>
                <w:lang w:val="en-US"/>
              </w:rPr>
              <w:lastRenderedPageBreak/>
              <w:t>Rakya</w:t>
            </w:r>
            <w:proofErr w:type="spellEnd"/>
            <w:r w:rsidRPr="00D33526">
              <w:rPr>
                <w:rFonts w:ascii="Segoe UI" w:hAnsi="Segoe UI" w:cs="Segoe UI"/>
                <w:b/>
                <w:lang w:val="en-US"/>
              </w:rPr>
              <w:t xml:space="preserve"> </w:t>
            </w:r>
            <w:proofErr w:type="spellStart"/>
            <w:r w:rsidRPr="00D33526">
              <w:rPr>
                <w:rFonts w:ascii="Segoe UI" w:hAnsi="Segoe UI" w:cs="Segoe UI"/>
                <w:b/>
                <w:lang w:val="en-US"/>
              </w:rPr>
              <w:t>Harouna</w:t>
            </w:r>
            <w:proofErr w:type="spellEnd"/>
            <w:r w:rsidRPr="00D33526">
              <w:rPr>
                <w:rFonts w:ascii="Segoe UI" w:hAnsi="Segoe UI" w:cs="Segoe UI"/>
                <w:b/>
                <w:lang w:val="en-US"/>
              </w:rPr>
              <w:t xml:space="preserve">, </w:t>
            </w:r>
            <w:proofErr w:type="spellStart"/>
            <w:r w:rsidRPr="00D33526">
              <w:rPr>
                <w:rFonts w:ascii="Segoe UI" w:hAnsi="Segoe UI" w:cs="Segoe UI"/>
                <w:b/>
                <w:lang w:val="en-US"/>
              </w:rPr>
              <w:t>Hassya’s</w:t>
            </w:r>
            <w:proofErr w:type="spellEnd"/>
            <w:r w:rsidRPr="00D33526">
              <w:rPr>
                <w:rFonts w:ascii="Segoe UI" w:hAnsi="Segoe UI" w:cs="Segoe UI"/>
                <w:b/>
                <w:lang w:val="en-US"/>
              </w:rPr>
              <w:t xml:space="preserve"> facilitator:</w:t>
            </w:r>
            <w:r w:rsidRPr="00D33526">
              <w:rPr>
                <w:rFonts w:ascii="Segoe UI" w:hAnsi="Segoe UI" w:cs="Segoe UI"/>
                <w:lang w:val="en-US"/>
              </w:rPr>
              <w:t xml:space="preserve"> </w:t>
            </w:r>
          </w:p>
          <w:p w:rsidR="00BB6B6D" w:rsidRPr="00D33526" w:rsidRDefault="00BB6B6D" w:rsidP="00BB6B6D">
            <w:pPr>
              <w:jc w:val="both"/>
              <w:rPr>
                <w:rFonts w:ascii="Segoe UI" w:hAnsi="Segoe UI" w:cs="Segoe UI"/>
                <w:strike/>
                <w:lang w:val="en-US"/>
              </w:rPr>
            </w:pPr>
            <w:r w:rsidRPr="00D33526">
              <w:rPr>
                <w:rFonts w:ascii="Segoe UI" w:hAnsi="Segoe UI" w:cs="Segoe UI"/>
                <w:lang w:val="en-US"/>
              </w:rPr>
              <w:t xml:space="preserve">I have seen many changes in </w:t>
            </w:r>
            <w:proofErr w:type="spellStart"/>
            <w:r w:rsidRPr="00D33526">
              <w:rPr>
                <w:rFonts w:ascii="Segoe UI" w:hAnsi="Segoe UI" w:cs="Segoe UI"/>
                <w:lang w:val="en-US"/>
              </w:rPr>
              <w:t>Hassya’s</w:t>
            </w:r>
            <w:proofErr w:type="spellEnd"/>
            <w:r w:rsidRPr="00D33526">
              <w:rPr>
                <w:rFonts w:ascii="Segoe UI" w:hAnsi="Segoe UI" w:cs="Segoe UI"/>
                <w:lang w:val="en-US"/>
              </w:rPr>
              <w:t xml:space="preserve"> home since she has been watching the videos with us. Concerning the 1,000 days videos that </w:t>
            </w:r>
            <w:proofErr w:type="spellStart"/>
            <w:r w:rsidRPr="00D33526">
              <w:rPr>
                <w:rFonts w:ascii="Segoe UI" w:hAnsi="Segoe UI" w:cs="Segoe UI"/>
                <w:lang w:val="en-US"/>
              </w:rPr>
              <w:t>Hassya</w:t>
            </w:r>
            <w:proofErr w:type="spellEnd"/>
            <w:r w:rsidRPr="00D33526">
              <w:rPr>
                <w:rFonts w:ascii="Segoe UI" w:hAnsi="Segoe UI" w:cs="Segoe UI"/>
                <w:lang w:val="en-US"/>
              </w:rPr>
              <w:t xml:space="preserve"> watched:  Before, at </w:t>
            </w:r>
            <w:proofErr w:type="spellStart"/>
            <w:r w:rsidRPr="00D33526">
              <w:rPr>
                <w:rFonts w:ascii="Segoe UI" w:hAnsi="Segoe UI" w:cs="Segoe UI"/>
                <w:lang w:val="en-US"/>
              </w:rPr>
              <w:t>Hassya’s</w:t>
            </w:r>
            <w:proofErr w:type="spellEnd"/>
            <w:r w:rsidRPr="00D33526">
              <w:rPr>
                <w:rFonts w:ascii="Segoe UI" w:hAnsi="Segoe UI" w:cs="Segoe UI"/>
                <w:lang w:val="en-US"/>
              </w:rPr>
              <w:t xml:space="preserve"> house, one would find many children without much difference in age, but now they practice birth spacing. Also, she’s regularly sweeps her compound. She is putting the things she’s learned from the videos into practice.</w:t>
            </w:r>
          </w:p>
          <w:p w:rsidR="00BB6B6D" w:rsidRPr="00D33526" w:rsidRDefault="00BB6B6D" w:rsidP="007658B6">
            <w:pPr>
              <w:jc w:val="both"/>
              <w:rPr>
                <w:rFonts w:ascii="Segoe UI" w:hAnsi="Segoe UI" w:cs="Segoe UI"/>
                <w:b/>
                <w:lang w:val="en-US"/>
              </w:rPr>
            </w:pPr>
          </w:p>
        </w:tc>
      </w:tr>
      <w:tr w:rsidR="00BB6B6D" w:rsidRPr="00C369BA" w:rsidTr="007658B6">
        <w:tc>
          <w:tcPr>
            <w:tcW w:w="9288" w:type="dxa"/>
          </w:tcPr>
          <w:p w:rsidR="00BB6B6D" w:rsidRPr="00D33526" w:rsidRDefault="00BB6B6D" w:rsidP="00BB6B6D">
            <w:pPr>
              <w:jc w:val="both"/>
              <w:rPr>
                <w:rFonts w:ascii="Segoe UI" w:hAnsi="Segoe UI" w:cs="Segoe UI"/>
                <w:lang w:val="en-US"/>
              </w:rPr>
            </w:pPr>
            <w:proofErr w:type="spellStart"/>
            <w:r w:rsidRPr="00D33526">
              <w:rPr>
                <w:rFonts w:ascii="Segoe UI" w:hAnsi="Segoe UI" w:cs="Segoe UI"/>
                <w:b/>
                <w:lang w:val="en-US"/>
              </w:rPr>
              <w:t>Hassya</w:t>
            </w:r>
            <w:proofErr w:type="spellEnd"/>
            <w:r w:rsidRPr="00D33526">
              <w:rPr>
                <w:rFonts w:ascii="Segoe UI" w:hAnsi="Segoe UI" w:cs="Segoe UI"/>
                <w:b/>
                <w:lang w:val="en-US"/>
              </w:rPr>
              <w:t xml:space="preserve"> Ibrahim:</w:t>
            </w:r>
            <w:r w:rsidRPr="00D33526">
              <w:rPr>
                <w:rFonts w:ascii="Segoe UI" w:hAnsi="Segoe UI" w:cs="Segoe UI"/>
                <w:lang w:val="en-US"/>
              </w:rPr>
              <w:t xml:space="preserve"> </w:t>
            </w:r>
          </w:p>
          <w:p w:rsidR="00BB6B6D" w:rsidRPr="00D33526" w:rsidRDefault="00BB6B6D" w:rsidP="00BB6B6D">
            <w:pPr>
              <w:jc w:val="both"/>
              <w:rPr>
                <w:rFonts w:ascii="Segoe UI" w:hAnsi="Segoe UI" w:cs="Segoe UI"/>
                <w:lang w:val="en-US"/>
              </w:rPr>
            </w:pPr>
            <w:r w:rsidRPr="00D33526">
              <w:rPr>
                <w:rFonts w:ascii="Segoe UI" w:hAnsi="Segoe UI" w:cs="Segoe UI"/>
                <w:lang w:val="en-US"/>
              </w:rPr>
              <w:t>The program has had a positive impact and I think even if the project were to stop, the knowledge will remain and be strengthened in the community.</w:t>
            </w:r>
          </w:p>
          <w:p w:rsidR="00BB6B6D" w:rsidRPr="00D33526" w:rsidRDefault="00BB6B6D" w:rsidP="00BB6B6D">
            <w:pPr>
              <w:jc w:val="both"/>
              <w:rPr>
                <w:rFonts w:ascii="Segoe UI" w:hAnsi="Segoe UI" w:cs="Segoe UI"/>
                <w:b/>
                <w:lang w:val="en-US"/>
              </w:rPr>
            </w:pPr>
          </w:p>
        </w:tc>
      </w:tr>
      <w:tr w:rsidR="00BB6B6D" w:rsidRPr="00C369BA" w:rsidTr="007658B6">
        <w:tc>
          <w:tcPr>
            <w:tcW w:w="9288" w:type="dxa"/>
          </w:tcPr>
          <w:p w:rsidR="00BB6B6D" w:rsidRPr="00D33526" w:rsidRDefault="00BB6B6D" w:rsidP="00BB6B6D">
            <w:pPr>
              <w:jc w:val="both"/>
              <w:rPr>
                <w:rFonts w:ascii="Segoe UI" w:hAnsi="Segoe UI" w:cs="Segoe UI"/>
                <w:b/>
                <w:lang w:val="en-US"/>
              </w:rPr>
            </w:pPr>
            <w:r w:rsidRPr="00D33526">
              <w:rPr>
                <w:rFonts w:ascii="Segoe UI" w:hAnsi="Segoe UI" w:cs="Segoe UI"/>
                <w:b/>
                <w:lang w:val="en-US"/>
              </w:rPr>
              <w:t>Final credit</w:t>
            </w:r>
          </w:p>
          <w:p w:rsidR="00BB6B6D" w:rsidRPr="00D33526" w:rsidRDefault="00BB6B6D" w:rsidP="00BB6B6D">
            <w:pPr>
              <w:jc w:val="both"/>
              <w:rPr>
                <w:rFonts w:ascii="Segoe UI" w:hAnsi="Segoe UI" w:cs="Segoe UI"/>
                <w:lang w:val="en-US"/>
              </w:rPr>
            </w:pPr>
            <w:r w:rsidRPr="00D33526">
              <w:rPr>
                <w:rFonts w:ascii="Segoe UI" w:hAnsi="Segoe UI" w:cs="Segoe UI"/>
                <w:lang w:val="en-US"/>
              </w:rPr>
              <w:t>This video was made possible thanks to the generous support of the American people through the US Agency for International Development (USAID) within the framework of the Cooperation Agreement No.  OAA- AID-A-11-00031 (SPRING), managed by JSI Research &amp; Training, Inc.  (JSI). The content of this video is the responsibility of JSI and does not necessarily reflect the views of the USAID or the US government.</w:t>
            </w:r>
          </w:p>
          <w:p w:rsidR="00BB6B6D" w:rsidRPr="00D33526" w:rsidRDefault="00BB6B6D" w:rsidP="00BB6B6D">
            <w:pPr>
              <w:jc w:val="both"/>
              <w:rPr>
                <w:rFonts w:ascii="Segoe UI" w:hAnsi="Segoe UI" w:cs="Segoe UI"/>
                <w:b/>
                <w:lang w:val="en-US"/>
              </w:rPr>
            </w:pPr>
          </w:p>
        </w:tc>
      </w:tr>
    </w:tbl>
    <w:p w:rsidR="00772A22" w:rsidRDefault="00772A22"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BB6B6D">
      <w:pPr>
        <w:jc w:val="center"/>
        <w:rPr>
          <w:sz w:val="24"/>
          <w:lang w:val="en-US"/>
        </w:rPr>
      </w:pPr>
    </w:p>
    <w:p w:rsidR="00436BEA" w:rsidRDefault="00436BEA" w:rsidP="00436BEA">
      <w:pPr>
        <w:pStyle w:val="gmail-rotaddressdeliver"/>
        <w:contextualSpacing/>
        <w:rPr>
          <w:rFonts w:ascii="Segoe UI" w:hAnsi="Segoe UI" w:cs="Segoe UI"/>
          <w:color w:val="222222"/>
          <w:sz w:val="18"/>
          <w:szCs w:val="18"/>
        </w:rPr>
      </w:pPr>
      <w:r>
        <w:rPr>
          <w:rFonts w:ascii="Segoe UI" w:hAnsi="Segoe UI" w:cs="Segoe UI"/>
          <w:noProof/>
          <w:color w:val="222222"/>
          <w:sz w:val="18"/>
          <w:szCs w:val="18"/>
        </w:rPr>
        <mc:AlternateContent>
          <mc:Choice Requires="wps">
            <w:drawing>
              <wp:anchor distT="0" distB="0" distL="114300" distR="114300" simplePos="0" relativeHeight="251659264" behindDoc="0" locked="0" layoutInCell="1" allowOverlap="1" wp14:anchorId="6C1C1026" wp14:editId="0BA47C9E">
                <wp:simplePos x="0" y="0"/>
                <wp:positionH relativeFrom="column">
                  <wp:posOffset>-132553</wp:posOffset>
                </wp:positionH>
                <wp:positionV relativeFrom="paragraph">
                  <wp:posOffset>68580</wp:posOffset>
                </wp:positionV>
                <wp:extent cx="6028661" cy="0"/>
                <wp:effectExtent l="0" t="0" r="10795" b="19050"/>
                <wp:wrapNone/>
                <wp:docPr id="5" name="Straight Connector 5"/>
                <wp:cNvGraphicFramePr/>
                <a:graphic xmlns:a="http://schemas.openxmlformats.org/drawingml/2006/main">
                  <a:graphicData uri="http://schemas.microsoft.com/office/word/2010/wordprocessingShape">
                    <wps:wsp>
                      <wps:cNvCnPr/>
                      <wps:spPr>
                        <a:xfrm>
                          <a:off x="0" y="0"/>
                          <a:ext cx="6028661" cy="0"/>
                        </a:xfrm>
                        <a:prstGeom prst="line">
                          <a:avLst/>
                        </a:prstGeom>
                        <a:ln>
                          <a:solidFill>
                            <a:srgbClr val="77933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5"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45pt,5.4pt" to="464.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" strokecolor="#77933c"/>
            </w:pict>
          </mc:Fallback>
        </mc:AlternateContent>
      </w:r>
    </w:p>
    <w:p w:rsidR="00436BEA" w:rsidRDefault="00436BEA" w:rsidP="00436BEA">
      <w:pPr>
        <w:pStyle w:val="gmail-rotaddressdeliver"/>
        <w:contextualSpacing/>
        <w:rPr>
          <w:rFonts w:ascii="Arial" w:hAnsi="Arial" w:cs="Arial"/>
          <w:color w:val="222222"/>
        </w:rPr>
      </w:pPr>
      <w:r>
        <w:rPr>
          <w:rFonts w:ascii="Segoe UI" w:hAnsi="Segoe UI" w:cs="Segoe UI"/>
          <w:color w:val="222222"/>
          <w:sz w:val="18"/>
          <w:szCs w:val="18"/>
        </w:rPr>
        <w:t xml:space="preserve">This document is made possible by the generous support of the American people through the United States Agency for International Development (USAID) under the terms of the Cooperative Agreement AID-OAA-A-11-00031 (SPRING), managed by JSI Research &amp; Training Institute, Inc. (JSI) with partners Helen Keller International, </w:t>
      </w:r>
      <w:proofErr w:type="gramStart"/>
      <w:r>
        <w:rPr>
          <w:rFonts w:ascii="Segoe UI" w:hAnsi="Segoe UI" w:cs="Segoe UI"/>
          <w:color w:val="222222"/>
          <w:sz w:val="18"/>
          <w:szCs w:val="18"/>
        </w:rPr>
        <w:t>the</w:t>
      </w:r>
      <w:proofErr w:type="gramEnd"/>
      <w:r>
        <w:rPr>
          <w:rFonts w:ascii="Segoe UI" w:hAnsi="Segoe UI" w:cs="Segoe UI"/>
          <w:color w:val="222222"/>
          <w:sz w:val="18"/>
          <w:szCs w:val="18"/>
        </w:rPr>
        <w:t xml:space="preserve"> </w:t>
      </w:r>
      <w:proofErr w:type="spellStart"/>
      <w:r>
        <w:rPr>
          <w:rFonts w:ascii="Segoe UI" w:hAnsi="Segoe UI" w:cs="Segoe UI"/>
          <w:color w:val="222222"/>
          <w:sz w:val="18"/>
          <w:szCs w:val="18"/>
        </w:rPr>
        <w:t>Manoff</w:t>
      </w:r>
      <w:proofErr w:type="spellEnd"/>
      <w:r>
        <w:rPr>
          <w:rFonts w:ascii="Segoe UI" w:hAnsi="Segoe UI" w:cs="Segoe UI"/>
          <w:color w:val="222222"/>
          <w:sz w:val="18"/>
          <w:szCs w:val="18"/>
        </w:rPr>
        <w:t xml:space="preserve"> Group, Save the Children, and the International Food Policy Research Institute. The contents are the responsibility of JSI, and do not necessarily reflect the views of USAID or the United States Government.</w:t>
      </w:r>
    </w:p>
    <w:p w:rsidR="00436BEA" w:rsidRPr="00436BEA" w:rsidRDefault="00436BEA" w:rsidP="00CF2A61">
      <w:pPr>
        <w:pStyle w:val="gmail-rotaddressdeliver"/>
        <w:contextualSpacing/>
        <w:jc w:val="center"/>
      </w:pPr>
      <w:r>
        <w:rPr>
          <w:rFonts w:ascii="Segoe UI" w:hAnsi="Segoe UI" w:cs="Segoe UI"/>
          <w:color w:val="77933C"/>
          <w:sz w:val="18"/>
          <w:szCs w:val="18"/>
        </w:rPr>
        <w:t>www.spring-nutrition.org</w:t>
      </w:r>
    </w:p>
    <w:sectPr w:rsidR="00436BEA" w:rsidRPr="00436BEA" w:rsidSect="00CD46D7">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5B" w:rsidRDefault="00425E5B">
      <w:r>
        <w:separator/>
      </w:r>
    </w:p>
  </w:endnote>
  <w:endnote w:type="continuationSeparator" w:id="0">
    <w:p w:rsidR="00425E5B" w:rsidRDefault="00425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Std">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Default="00772A22">
    <w:pPr>
      <w:pStyle w:val="Footer"/>
      <w:framePr w:wrap="around" w:vAnchor="text" w:hAnchor="margin" w:xAlign="right" w:y="1"/>
      <w:rPr>
        <w:rStyle w:val="PageNumber"/>
      </w:rPr>
    </w:pPr>
    <w:r>
      <w:rPr>
        <w:rStyle w:val="PageNumber"/>
      </w:rPr>
      <w:fldChar w:fldCharType="begin"/>
    </w:r>
    <w:r w:rsidR="00F878FB">
      <w:rPr>
        <w:rStyle w:val="PageNumber"/>
      </w:rPr>
      <w:instrText xml:space="preserve">PAGE  </w:instrText>
    </w:r>
    <w:r>
      <w:rPr>
        <w:rStyle w:val="PageNumber"/>
      </w:rPr>
      <w:fldChar w:fldCharType="end"/>
    </w:r>
  </w:p>
  <w:p w:rsidR="00772A22" w:rsidRDefault="00772A2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22" w:rsidRPr="00855BF3" w:rsidRDefault="00772A22">
    <w:pPr>
      <w:pStyle w:val="Footer"/>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5B" w:rsidRDefault="00425E5B">
      <w:r>
        <w:separator/>
      </w:r>
    </w:p>
  </w:footnote>
  <w:footnote w:type="continuationSeparator" w:id="0">
    <w:p w:rsidR="00425E5B" w:rsidRDefault="00425E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526" w:rsidRDefault="00D33526">
    <w:pPr>
      <w:pStyle w:val="Header"/>
    </w:pPr>
    <w:r>
      <w:rPr>
        <w:noProof/>
        <w:lang w:val="en-US"/>
      </w:rPr>
      <w:drawing>
        <wp:anchor distT="0" distB="0" distL="114300" distR="114300" simplePos="0" relativeHeight="251659264" behindDoc="0" locked="0" layoutInCell="1" allowOverlap="1" wp14:anchorId="567FFC51" wp14:editId="06FF9B8D">
          <wp:simplePos x="0" y="0"/>
          <wp:positionH relativeFrom="margin">
            <wp:posOffset>-73660</wp:posOffset>
          </wp:positionH>
          <wp:positionV relativeFrom="paragraph">
            <wp:posOffset>-68580</wp:posOffset>
          </wp:positionV>
          <wp:extent cx="5943600" cy="792480"/>
          <wp:effectExtent l="0" t="0" r="0"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AID-SPRING Log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7B72"/>
    <w:rsid w:val="000361A6"/>
    <w:rsid w:val="0005050D"/>
    <w:rsid w:val="00087ADC"/>
    <w:rsid w:val="000A2A3C"/>
    <w:rsid w:val="000D16E9"/>
    <w:rsid w:val="000D5494"/>
    <w:rsid w:val="000E0834"/>
    <w:rsid w:val="00114498"/>
    <w:rsid w:val="001473E4"/>
    <w:rsid w:val="00175984"/>
    <w:rsid w:val="001F2E0D"/>
    <w:rsid w:val="00251177"/>
    <w:rsid w:val="002623FA"/>
    <w:rsid w:val="00281DF4"/>
    <w:rsid w:val="00294A3C"/>
    <w:rsid w:val="002F47BF"/>
    <w:rsid w:val="003268ED"/>
    <w:rsid w:val="003977B5"/>
    <w:rsid w:val="003C3F47"/>
    <w:rsid w:val="003D01CE"/>
    <w:rsid w:val="00425E5B"/>
    <w:rsid w:val="004270E1"/>
    <w:rsid w:val="00436BEA"/>
    <w:rsid w:val="0045011B"/>
    <w:rsid w:val="004850F5"/>
    <w:rsid w:val="004F410B"/>
    <w:rsid w:val="0053709C"/>
    <w:rsid w:val="005402C7"/>
    <w:rsid w:val="005B06A4"/>
    <w:rsid w:val="00632EC7"/>
    <w:rsid w:val="006E6DC7"/>
    <w:rsid w:val="00757E02"/>
    <w:rsid w:val="007658B6"/>
    <w:rsid w:val="00772A22"/>
    <w:rsid w:val="00772E45"/>
    <w:rsid w:val="007B5981"/>
    <w:rsid w:val="007F3BA8"/>
    <w:rsid w:val="00816A70"/>
    <w:rsid w:val="008218E0"/>
    <w:rsid w:val="00855BF3"/>
    <w:rsid w:val="008668A0"/>
    <w:rsid w:val="0088621A"/>
    <w:rsid w:val="008C2791"/>
    <w:rsid w:val="00900F58"/>
    <w:rsid w:val="00901261"/>
    <w:rsid w:val="00910DCE"/>
    <w:rsid w:val="00977FCD"/>
    <w:rsid w:val="009F4191"/>
    <w:rsid w:val="009F5729"/>
    <w:rsid w:val="00A10367"/>
    <w:rsid w:val="00A117E2"/>
    <w:rsid w:val="00A146EF"/>
    <w:rsid w:val="00A37E35"/>
    <w:rsid w:val="00A7765F"/>
    <w:rsid w:val="00A97B72"/>
    <w:rsid w:val="00AD7C24"/>
    <w:rsid w:val="00AE47B5"/>
    <w:rsid w:val="00AE67A3"/>
    <w:rsid w:val="00B7755A"/>
    <w:rsid w:val="00B9432E"/>
    <w:rsid w:val="00BB3C21"/>
    <w:rsid w:val="00BB6B6D"/>
    <w:rsid w:val="00C03744"/>
    <w:rsid w:val="00C2222A"/>
    <w:rsid w:val="00C369BA"/>
    <w:rsid w:val="00C45462"/>
    <w:rsid w:val="00CD46D7"/>
    <w:rsid w:val="00CF2A61"/>
    <w:rsid w:val="00D33526"/>
    <w:rsid w:val="00D70A7C"/>
    <w:rsid w:val="00DC0709"/>
    <w:rsid w:val="00E7630F"/>
    <w:rsid w:val="00EB3379"/>
    <w:rsid w:val="00EE3B50"/>
    <w:rsid w:val="00EF0A2E"/>
    <w:rsid w:val="00F07EFD"/>
    <w:rsid w:val="00F21ED5"/>
    <w:rsid w:val="00F5019E"/>
    <w:rsid w:val="00F56738"/>
    <w:rsid w:val="00F878FB"/>
    <w:rsid w:val="00F92EC6"/>
    <w:rsid w:val="00F93C82"/>
    <w:rsid w:val="00FA4D03"/>
    <w:rsid w:val="00FB5B26"/>
    <w:rsid w:val="00FE00AF"/>
    <w:rsid w:val="00FE3AB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7B5"/>
    <w:pPr>
      <w:ind w:left="720"/>
      <w:contextualSpacing/>
    </w:pPr>
  </w:style>
  <w:style w:type="paragraph" w:styleId="Footer">
    <w:name w:val="footer"/>
    <w:basedOn w:val="Normal"/>
    <w:link w:val="FooterChar"/>
    <w:uiPriority w:val="99"/>
    <w:unhideWhenUsed/>
    <w:rsid w:val="001F2E0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F2E0D"/>
  </w:style>
  <w:style w:type="character" w:styleId="PageNumber">
    <w:name w:val="page number"/>
    <w:basedOn w:val="DefaultParagraphFont"/>
    <w:uiPriority w:val="99"/>
    <w:semiHidden/>
    <w:unhideWhenUsed/>
    <w:rsid w:val="001F2E0D"/>
  </w:style>
  <w:style w:type="paragraph" w:styleId="BalloonText">
    <w:name w:val="Balloon Text"/>
    <w:basedOn w:val="Normal"/>
    <w:link w:val="BalloonTextChar"/>
    <w:uiPriority w:val="99"/>
    <w:semiHidden/>
    <w:unhideWhenUsed/>
    <w:rsid w:val="00C037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744"/>
    <w:rPr>
      <w:rFonts w:ascii="Tahoma" w:hAnsi="Tahoma" w:cs="Tahoma"/>
      <w:sz w:val="16"/>
      <w:szCs w:val="16"/>
    </w:rPr>
  </w:style>
  <w:style w:type="character" w:styleId="CommentReference">
    <w:name w:val="annotation reference"/>
    <w:basedOn w:val="DefaultParagraphFont"/>
    <w:uiPriority w:val="99"/>
    <w:semiHidden/>
    <w:unhideWhenUsed/>
    <w:rsid w:val="00F21ED5"/>
    <w:rPr>
      <w:sz w:val="16"/>
      <w:szCs w:val="16"/>
    </w:rPr>
  </w:style>
  <w:style w:type="paragraph" w:styleId="CommentText">
    <w:name w:val="annotation text"/>
    <w:basedOn w:val="Normal"/>
    <w:link w:val="CommentTextChar"/>
    <w:uiPriority w:val="99"/>
    <w:semiHidden/>
    <w:unhideWhenUsed/>
    <w:rsid w:val="00F21ED5"/>
    <w:pPr>
      <w:spacing w:line="240" w:lineRule="auto"/>
    </w:pPr>
    <w:rPr>
      <w:sz w:val="20"/>
      <w:szCs w:val="20"/>
    </w:rPr>
  </w:style>
  <w:style w:type="character" w:customStyle="1" w:styleId="CommentTextChar">
    <w:name w:val="Comment Text Char"/>
    <w:basedOn w:val="DefaultParagraphFont"/>
    <w:link w:val="CommentText"/>
    <w:uiPriority w:val="99"/>
    <w:semiHidden/>
    <w:rsid w:val="00F21ED5"/>
    <w:rPr>
      <w:sz w:val="20"/>
      <w:szCs w:val="20"/>
    </w:rPr>
  </w:style>
  <w:style w:type="paragraph" w:styleId="CommentSubject">
    <w:name w:val="annotation subject"/>
    <w:basedOn w:val="CommentText"/>
    <w:next w:val="CommentText"/>
    <w:link w:val="CommentSubjectChar"/>
    <w:uiPriority w:val="99"/>
    <w:semiHidden/>
    <w:unhideWhenUsed/>
    <w:rsid w:val="00F21ED5"/>
    <w:rPr>
      <w:b/>
      <w:bCs/>
    </w:rPr>
  </w:style>
  <w:style w:type="character" w:customStyle="1" w:styleId="CommentSubjectChar">
    <w:name w:val="Comment Subject Char"/>
    <w:basedOn w:val="CommentTextChar"/>
    <w:link w:val="CommentSubject"/>
    <w:uiPriority w:val="99"/>
    <w:semiHidden/>
    <w:rsid w:val="00F21ED5"/>
    <w:rPr>
      <w:b/>
      <w:bCs/>
      <w:sz w:val="20"/>
      <w:szCs w:val="20"/>
    </w:rPr>
  </w:style>
  <w:style w:type="table" w:styleId="TableGrid">
    <w:name w:val="Table Grid"/>
    <w:basedOn w:val="TableNormal"/>
    <w:uiPriority w:val="59"/>
    <w:rsid w:val="00765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3526"/>
    <w:rPr>
      <w:color w:val="0000FF" w:themeColor="hyperlink"/>
      <w:u w:val="single"/>
    </w:rPr>
  </w:style>
  <w:style w:type="paragraph" w:styleId="Header">
    <w:name w:val="header"/>
    <w:basedOn w:val="Normal"/>
    <w:link w:val="HeaderChar"/>
    <w:uiPriority w:val="99"/>
    <w:unhideWhenUsed/>
    <w:rsid w:val="00D33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526"/>
  </w:style>
  <w:style w:type="paragraph" w:customStyle="1" w:styleId="ROTaddressDeliver">
    <w:name w:val="ROTaddressDeliver"/>
    <w:basedOn w:val="Normal"/>
    <w:rsid w:val="00D33526"/>
    <w:pPr>
      <w:spacing w:before="120" w:after="0" w:line="240" w:lineRule="auto"/>
    </w:pPr>
    <w:rPr>
      <w:rFonts w:ascii="Gill Sans Std" w:eastAsia="Times New Roman" w:hAnsi="Gill Sans Std" w:cs="Times New Roman"/>
      <w:noProof/>
      <w:snapToGrid w:val="0"/>
      <w:sz w:val="20"/>
      <w:szCs w:val="20"/>
      <w:lang w:val="en-US"/>
    </w:rPr>
  </w:style>
  <w:style w:type="paragraph" w:customStyle="1" w:styleId="gmail-rotaddressdeliver">
    <w:name w:val="gmail-rotaddressdeliver"/>
    <w:basedOn w:val="Normal"/>
    <w:rsid w:val="00855BF3"/>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076736">
      <w:bodyDiv w:val="1"/>
      <w:marLeft w:val="0"/>
      <w:marRight w:val="0"/>
      <w:marTop w:val="0"/>
      <w:marBottom w:val="0"/>
      <w:divBdr>
        <w:top w:val="none" w:sz="0" w:space="0" w:color="auto"/>
        <w:left w:val="none" w:sz="0" w:space="0" w:color="auto"/>
        <w:bottom w:val="none" w:sz="0" w:space="0" w:color="auto"/>
        <w:right w:val="none" w:sz="0" w:space="0" w:color="auto"/>
      </w:divBdr>
      <w:divsChild>
        <w:div w:id="773941613">
          <w:marLeft w:val="0"/>
          <w:marRight w:val="0"/>
          <w:marTop w:val="0"/>
          <w:marBottom w:val="0"/>
          <w:divBdr>
            <w:top w:val="single" w:sz="8" w:space="6" w:color="4F81BD"/>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BFFDB-3792-4A54-949B-43380E008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553</Words>
  <Characters>3157</Characters>
  <Application>Microsoft Office Word</Application>
  <DocSecurity>0</DocSecurity>
  <Lines>26</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John Snow Inc.</Company>
  <LinksUpToDate>false</LinksUpToDate>
  <CharactersWithSpaces>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OUEDRAOGO-HP</dc:creator>
  <cp:lastModifiedBy>JSI</cp:lastModifiedBy>
  <cp:revision>2</cp:revision>
  <dcterms:created xsi:type="dcterms:W3CDTF">2017-04-13T20:26:00Z</dcterms:created>
  <dcterms:modified xsi:type="dcterms:W3CDTF">2017-04-13T20:26:00Z</dcterms:modified>
</cp:coreProperties>
</file>