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7E" w:rsidRDefault="00A26D7E" w:rsidP="00D33526">
      <w:pPr>
        <w:rPr>
          <w:rFonts w:ascii="Century Gothic" w:eastAsiaTheme="majorEastAsia" w:hAnsi="Century Gothic" w:cstheme="majorBidi"/>
          <w:color w:val="4F6228" w:themeColor="accent3" w:themeShade="80"/>
          <w:spacing w:val="5"/>
          <w:kern w:val="28"/>
          <w:sz w:val="36"/>
          <w:szCs w:val="36"/>
        </w:rPr>
      </w:pPr>
    </w:p>
    <w:p w:rsidR="00772A22" w:rsidRPr="000778BE" w:rsidRDefault="00A26D7E" w:rsidP="00D33526">
      <w:pPr>
        <w:rPr>
          <w:rFonts w:ascii="Century Gothic" w:eastAsiaTheme="majorEastAsia" w:hAnsi="Century Gothic" w:cstheme="majorBidi"/>
          <w:color w:val="4F6228" w:themeColor="accent3" w:themeShade="80"/>
          <w:spacing w:val="5"/>
          <w:kern w:val="28"/>
          <w:sz w:val="48"/>
          <w:szCs w:val="48"/>
        </w:rPr>
      </w:pPr>
      <w:r w:rsidRPr="00A26D7E">
        <w:rPr>
          <w:rFonts w:ascii="Century Gothic" w:eastAsiaTheme="majorEastAsia" w:hAnsi="Century Gothic" w:cstheme="majorBidi"/>
          <w:color w:val="4F6228" w:themeColor="accent3" w:themeShade="80"/>
          <w:spacing w:val="5"/>
          <w:kern w:val="28"/>
          <w:sz w:val="36"/>
          <w:szCs w:val="36"/>
        </w:rPr>
        <w:t xml:space="preserve">L’histoire de </w:t>
      </w:r>
      <w:proofErr w:type="spellStart"/>
      <w:r w:rsidRPr="00A26D7E">
        <w:rPr>
          <w:rFonts w:ascii="Century Gothic" w:eastAsiaTheme="majorEastAsia" w:hAnsi="Century Gothic" w:cstheme="majorBidi"/>
          <w:color w:val="4F6228" w:themeColor="accent3" w:themeShade="80"/>
          <w:spacing w:val="5"/>
          <w:kern w:val="28"/>
          <w:sz w:val="36"/>
          <w:szCs w:val="36"/>
        </w:rPr>
        <w:t>Hassya</w:t>
      </w:r>
      <w:proofErr w:type="spellEnd"/>
      <w:r w:rsidRPr="00A26D7E">
        <w:rPr>
          <w:rFonts w:ascii="Century Gothic" w:eastAsiaTheme="majorEastAsia" w:hAnsi="Century Gothic" w:cstheme="majorBidi"/>
          <w:color w:val="4F6228" w:themeColor="accent3" w:themeShade="80"/>
          <w:spacing w:val="5"/>
          <w:kern w:val="28"/>
          <w:sz w:val="36"/>
          <w:szCs w:val="36"/>
        </w:rPr>
        <w:t xml:space="preserve"> : La vidéo communautaire pour la nutrition au Niger</w:t>
      </w:r>
      <w:r w:rsidR="000778BE" w:rsidRPr="000778BE">
        <w:rPr>
          <w:rFonts w:ascii="Century Gothic" w:eastAsiaTheme="majorEastAsia" w:hAnsi="Century Gothic" w:cstheme="majorBidi"/>
          <w:color w:val="4F6228" w:themeColor="accent3" w:themeShade="80"/>
          <w:spacing w:val="5"/>
          <w:kern w:val="28"/>
          <w:sz w:val="48"/>
          <w:szCs w:val="48"/>
        </w:rPr>
        <w:t xml:space="preserve"> </w:t>
      </w:r>
    </w:p>
    <w:p w:rsidR="00D33526" w:rsidRPr="000778BE" w:rsidRDefault="00A26D7E" w:rsidP="00D33526">
      <w:pPr>
        <w:spacing w:before="120" w:after="120"/>
        <w:rPr>
          <w:rStyle w:val="Hyperlink"/>
          <w:rFonts w:ascii="Segoe UI" w:eastAsia="Calibri" w:hAnsi="Segoe UI" w:cs="Times New Roman"/>
          <w:color w:val="76923C" w:themeColor="accent3" w:themeShade="BF"/>
          <w:sz w:val="20"/>
        </w:rPr>
      </w:pPr>
      <w:r w:rsidRPr="00A26D7E">
        <w:rPr>
          <w:rStyle w:val="Hyperlink"/>
          <w:rFonts w:ascii="Segoe UI" w:eastAsia="Calibri" w:hAnsi="Segoe UI" w:cs="Times New Roman"/>
          <w:color w:val="76923C" w:themeColor="accent3" w:themeShade="BF"/>
          <w:sz w:val="20"/>
        </w:rPr>
        <w:t>https://www.spring-nutrition.org/media/videos/lhistoire-de-hassya-la-video-communautaire-pour-la-nutrition-au-niger</w:t>
      </w:r>
      <w:bookmarkStart w:id="0" w:name="_GoBack"/>
      <w:bookmarkEnd w:id="0"/>
    </w:p>
    <w:tbl>
      <w:tblPr>
        <w:tblStyle w:val="TableGrid"/>
        <w:tblW w:w="0" w:type="auto"/>
        <w:tblLook w:val="04A0" w:firstRow="1" w:lastRow="0" w:firstColumn="1" w:lastColumn="0" w:noHBand="0" w:noVBand="1"/>
      </w:tblPr>
      <w:tblGrid>
        <w:gridCol w:w="9288"/>
      </w:tblGrid>
      <w:tr w:rsidR="007658B6" w:rsidRPr="00C0499A" w:rsidTr="007658B6">
        <w:tc>
          <w:tcPr>
            <w:tcW w:w="9288" w:type="dxa"/>
          </w:tcPr>
          <w:p w:rsidR="007658B6" w:rsidRPr="00A0558E" w:rsidRDefault="00C0499A" w:rsidP="007658B6">
            <w:pPr>
              <w:jc w:val="both"/>
              <w:rPr>
                <w:rFonts w:ascii="Segoe UI" w:hAnsi="Segoe UI" w:cs="Segoe UI"/>
                <w:b/>
              </w:rPr>
            </w:pPr>
            <w:r w:rsidRPr="00A0558E">
              <w:rPr>
                <w:rFonts w:ascii="Segoe UI" w:hAnsi="Segoe UI" w:cs="Segoe UI"/>
                <w:b/>
              </w:rPr>
              <w:t>Présentation</w:t>
            </w:r>
          </w:p>
          <w:p w:rsidR="00C0499A" w:rsidRDefault="00C0499A" w:rsidP="00C0499A">
            <w:pPr>
              <w:jc w:val="both"/>
              <w:rPr>
                <w:rFonts w:ascii="Segoe UI" w:hAnsi="Segoe UI" w:cs="Segoe UI"/>
              </w:rPr>
            </w:pPr>
            <w:r w:rsidRPr="00C0499A">
              <w:rPr>
                <w:rFonts w:ascii="Segoe UI" w:hAnsi="Segoe UI" w:cs="Segoe UI"/>
              </w:rPr>
              <w:t>Avec l’appui de l’Agence américaine pour le développement international (USAID), le projet SPRING a mis en œuvre une intervention de vidéo communautaire pour la promotion de comportements de nutrition et d’hygiène au Niger.</w:t>
            </w:r>
          </w:p>
          <w:p w:rsidR="00C0499A" w:rsidRPr="00C0499A" w:rsidRDefault="00C0499A" w:rsidP="00C0499A">
            <w:pPr>
              <w:jc w:val="both"/>
              <w:rPr>
                <w:rFonts w:ascii="Segoe UI" w:hAnsi="Segoe UI" w:cs="Segoe UI"/>
              </w:rPr>
            </w:pPr>
          </w:p>
          <w:p w:rsidR="007658B6" w:rsidRDefault="00C0499A" w:rsidP="00C0499A">
            <w:pPr>
              <w:jc w:val="both"/>
              <w:rPr>
                <w:rFonts w:ascii="Segoe UI" w:hAnsi="Segoe UI" w:cs="Segoe UI"/>
              </w:rPr>
            </w:pPr>
            <w:r w:rsidRPr="00C0499A">
              <w:rPr>
                <w:rFonts w:ascii="Segoe UI" w:hAnsi="Segoe UI" w:cs="Segoe UI"/>
              </w:rPr>
              <w:t>Les membres de la communauté produisent des vidéos dans lesquelles ils jouent le rôle d’acteurs ou de « stars » pour valoriser des pratiques spécifiques de nutrition en faveur de la mère et de l’enfant et pour promouvoir leur adoption.</w:t>
            </w:r>
            <w:r w:rsidR="007658B6" w:rsidRPr="00C0499A" w:rsidDel="00FA4D03">
              <w:rPr>
                <w:rFonts w:ascii="Segoe UI" w:hAnsi="Segoe UI" w:cs="Segoe UI"/>
              </w:rPr>
              <w:t xml:space="preserve"> </w:t>
            </w:r>
          </w:p>
          <w:p w:rsidR="008F31B5" w:rsidRPr="00C0499A" w:rsidRDefault="008F31B5" w:rsidP="00C0499A">
            <w:pPr>
              <w:jc w:val="both"/>
              <w:rPr>
                <w:rFonts w:ascii="Segoe UI" w:hAnsi="Segoe UI" w:cs="Segoe UI"/>
              </w:rPr>
            </w:pPr>
          </w:p>
        </w:tc>
      </w:tr>
      <w:tr w:rsidR="007658B6" w:rsidRPr="00C0499A" w:rsidTr="007658B6">
        <w:tc>
          <w:tcPr>
            <w:tcW w:w="9288" w:type="dxa"/>
          </w:tcPr>
          <w:p w:rsidR="005B6A39" w:rsidRPr="000B36C9" w:rsidRDefault="005B6A39" w:rsidP="00C0499A">
            <w:pPr>
              <w:jc w:val="both"/>
              <w:rPr>
                <w:rFonts w:ascii="Segoe UI" w:hAnsi="Segoe UI" w:cs="Segoe UI"/>
                <w:b/>
              </w:rPr>
            </w:pPr>
            <w:proofErr w:type="spellStart"/>
            <w:r w:rsidRPr="000B36C9">
              <w:rPr>
                <w:rFonts w:ascii="Segoe UI" w:hAnsi="Segoe UI" w:cs="Segoe UI"/>
                <w:b/>
              </w:rPr>
              <w:t>Hassya</w:t>
            </w:r>
            <w:proofErr w:type="spellEnd"/>
            <w:r w:rsidRPr="000B36C9">
              <w:rPr>
                <w:rFonts w:ascii="Segoe UI" w:hAnsi="Segoe UI" w:cs="Segoe UI"/>
                <w:b/>
              </w:rPr>
              <w:t xml:space="preserve"> Ibrahim</w:t>
            </w:r>
          </w:p>
          <w:p w:rsidR="00C0499A" w:rsidRDefault="00C0499A" w:rsidP="00C0499A">
            <w:pPr>
              <w:jc w:val="both"/>
              <w:rPr>
                <w:rFonts w:ascii="Segoe UI" w:hAnsi="Segoe UI" w:cs="Segoe UI"/>
              </w:rPr>
            </w:pPr>
            <w:r w:rsidRPr="00C0499A">
              <w:rPr>
                <w:rFonts w:ascii="Segoe UI" w:hAnsi="Segoe UI" w:cs="Segoe UI"/>
              </w:rPr>
              <w:t xml:space="preserve">Je m’appelle </w:t>
            </w:r>
            <w:proofErr w:type="spellStart"/>
            <w:r w:rsidRPr="00C0499A">
              <w:rPr>
                <w:rFonts w:ascii="Segoe UI" w:hAnsi="Segoe UI" w:cs="Segoe UI"/>
              </w:rPr>
              <w:t>Hassya</w:t>
            </w:r>
            <w:proofErr w:type="spellEnd"/>
            <w:r w:rsidRPr="00C0499A">
              <w:rPr>
                <w:rFonts w:ascii="Segoe UI" w:hAnsi="Segoe UI" w:cs="Segoe UI"/>
              </w:rPr>
              <w:t xml:space="preserve"> Ibrahim. J’ai 37 ans. Je suis du village de </w:t>
            </w:r>
            <w:proofErr w:type="spellStart"/>
            <w:r w:rsidRPr="00C0499A">
              <w:rPr>
                <w:rFonts w:ascii="Segoe UI" w:hAnsi="Segoe UI" w:cs="Segoe UI"/>
              </w:rPr>
              <w:t>Naki</w:t>
            </w:r>
            <w:proofErr w:type="spellEnd"/>
            <w:r w:rsidRPr="00C0499A">
              <w:rPr>
                <w:rFonts w:ascii="Segoe UI" w:hAnsi="Segoe UI" w:cs="Segoe UI"/>
              </w:rPr>
              <w:t xml:space="preserve"> </w:t>
            </w:r>
            <w:proofErr w:type="spellStart"/>
            <w:r w:rsidRPr="00C0499A">
              <w:rPr>
                <w:rFonts w:ascii="Segoe UI" w:hAnsi="Segoe UI" w:cs="Segoe UI"/>
              </w:rPr>
              <w:t>Karfi</w:t>
            </w:r>
            <w:proofErr w:type="spellEnd"/>
            <w:r w:rsidRPr="00C0499A">
              <w:rPr>
                <w:rFonts w:ascii="Segoe UI" w:hAnsi="Segoe UI" w:cs="Segoe UI"/>
              </w:rPr>
              <w:t xml:space="preserve">. </w:t>
            </w:r>
          </w:p>
          <w:p w:rsidR="00C0499A" w:rsidRPr="00C0499A" w:rsidRDefault="00C0499A" w:rsidP="00C0499A">
            <w:pPr>
              <w:jc w:val="both"/>
              <w:rPr>
                <w:rFonts w:ascii="Segoe UI" w:hAnsi="Segoe UI" w:cs="Segoe UI"/>
              </w:rPr>
            </w:pPr>
          </w:p>
          <w:p w:rsidR="00C0499A" w:rsidRDefault="00C0499A" w:rsidP="00C0499A">
            <w:pPr>
              <w:jc w:val="both"/>
              <w:rPr>
                <w:rFonts w:ascii="Segoe UI" w:hAnsi="Segoe UI" w:cs="Segoe UI"/>
              </w:rPr>
            </w:pPr>
            <w:r w:rsidRPr="00C0499A">
              <w:rPr>
                <w:rFonts w:ascii="Segoe UI" w:hAnsi="Segoe UI" w:cs="Segoe UI"/>
              </w:rPr>
              <w:t xml:space="preserve">Nous avons commencé à regarder les vidéos, il y a environ 12 mois. </w:t>
            </w:r>
          </w:p>
          <w:p w:rsidR="00C0499A" w:rsidRPr="00C0499A" w:rsidRDefault="00C0499A" w:rsidP="00C0499A">
            <w:pPr>
              <w:jc w:val="both"/>
              <w:rPr>
                <w:rFonts w:ascii="Segoe UI" w:hAnsi="Segoe UI" w:cs="Segoe UI"/>
              </w:rPr>
            </w:pPr>
          </w:p>
          <w:p w:rsidR="00C0499A" w:rsidRDefault="00C0499A" w:rsidP="00C0499A">
            <w:pPr>
              <w:jc w:val="both"/>
              <w:rPr>
                <w:rFonts w:ascii="Segoe UI" w:hAnsi="Segoe UI" w:cs="Segoe UI"/>
              </w:rPr>
            </w:pPr>
            <w:r w:rsidRPr="00C0499A">
              <w:rPr>
                <w:rFonts w:ascii="Segoe UI" w:hAnsi="Segoe UI" w:cs="Segoe UI"/>
              </w:rPr>
              <w:t>Nous avons vu le lavage des mains avec du savon.</w:t>
            </w:r>
          </w:p>
          <w:p w:rsidR="00C0499A" w:rsidRPr="00C0499A" w:rsidRDefault="00C0499A" w:rsidP="00C0499A">
            <w:pPr>
              <w:jc w:val="both"/>
              <w:rPr>
                <w:rFonts w:ascii="Segoe UI" w:hAnsi="Segoe UI" w:cs="Segoe UI"/>
              </w:rPr>
            </w:pPr>
          </w:p>
          <w:p w:rsidR="00C0499A" w:rsidRDefault="00C0499A" w:rsidP="00C0499A">
            <w:pPr>
              <w:jc w:val="both"/>
              <w:rPr>
                <w:rFonts w:ascii="Segoe UI" w:hAnsi="Segoe UI" w:cs="Segoe UI"/>
              </w:rPr>
            </w:pPr>
            <w:r w:rsidRPr="00C0499A">
              <w:rPr>
                <w:rFonts w:ascii="Segoe UI" w:hAnsi="Segoe UI" w:cs="Segoe UI"/>
              </w:rPr>
              <w:t xml:space="preserve">Nous avions entendu parler des 1000 jours. On ne savait pas de quoi il s’agissait, c’est quand nous avons vu cela dans les vidéos que nous avons compris que les 1000 jours, c’est la période qui va du début de la grossesse jusqu’à l’âge de 2 ans du bébé. </w:t>
            </w:r>
          </w:p>
          <w:p w:rsidR="00C0499A" w:rsidRPr="00C0499A" w:rsidRDefault="00C0499A" w:rsidP="00C0499A">
            <w:pPr>
              <w:jc w:val="both"/>
              <w:rPr>
                <w:rFonts w:ascii="Segoe UI" w:hAnsi="Segoe UI" w:cs="Segoe UI"/>
              </w:rPr>
            </w:pPr>
          </w:p>
          <w:p w:rsidR="00C0499A" w:rsidRDefault="00C0499A" w:rsidP="00C0499A">
            <w:pPr>
              <w:jc w:val="both"/>
              <w:rPr>
                <w:rFonts w:ascii="Segoe UI" w:hAnsi="Segoe UI" w:cs="Segoe UI"/>
              </w:rPr>
            </w:pPr>
            <w:r w:rsidRPr="00C0499A">
              <w:rPr>
                <w:rFonts w:ascii="Segoe UI" w:hAnsi="Segoe UI" w:cs="Segoe UI"/>
              </w:rPr>
              <w:t xml:space="preserve">A propos du lavage des mains avec de l’eau et du savon que nous avons appris, quand on voulait manger, on ne se préoccupait pas de laver correctement nos mains. Mais depuis que nous avons adopté cela, tout va bien. </w:t>
            </w:r>
          </w:p>
          <w:p w:rsidR="00C0499A" w:rsidRPr="00C0499A" w:rsidRDefault="00C0499A" w:rsidP="00C0499A">
            <w:pPr>
              <w:jc w:val="both"/>
              <w:rPr>
                <w:rFonts w:ascii="Segoe UI" w:hAnsi="Segoe UI" w:cs="Segoe UI"/>
              </w:rPr>
            </w:pPr>
          </w:p>
          <w:p w:rsidR="00C0499A" w:rsidRDefault="00C0499A" w:rsidP="00C0499A">
            <w:pPr>
              <w:jc w:val="both"/>
              <w:rPr>
                <w:rFonts w:ascii="Segoe UI" w:hAnsi="Segoe UI" w:cs="Segoe UI"/>
              </w:rPr>
            </w:pPr>
            <w:r w:rsidRPr="00C0499A">
              <w:rPr>
                <w:rFonts w:ascii="Segoe UI" w:hAnsi="Segoe UI" w:cs="Segoe UI"/>
              </w:rPr>
              <w:t>Avant, quand une femme accouchait, on attendait 3 jours avant de mettre l’enfant au sein.</w:t>
            </w:r>
          </w:p>
          <w:p w:rsidR="00C0499A" w:rsidRPr="00C0499A" w:rsidRDefault="00C0499A" w:rsidP="00C0499A">
            <w:pPr>
              <w:jc w:val="both"/>
              <w:rPr>
                <w:rFonts w:ascii="Segoe UI" w:hAnsi="Segoe UI" w:cs="Segoe UI"/>
              </w:rPr>
            </w:pPr>
          </w:p>
          <w:p w:rsidR="00C0499A" w:rsidRPr="00C0499A" w:rsidRDefault="00C0499A" w:rsidP="00C0499A">
            <w:pPr>
              <w:jc w:val="both"/>
              <w:rPr>
                <w:rFonts w:ascii="Segoe UI" w:hAnsi="Segoe UI" w:cs="Segoe UI"/>
              </w:rPr>
            </w:pPr>
            <w:r w:rsidRPr="00C0499A">
              <w:rPr>
                <w:rFonts w:ascii="Segoe UI" w:hAnsi="Segoe UI" w:cs="Segoe UI"/>
              </w:rPr>
              <w:t>Lorsque nous avons vu la vidéo sur l’allaitement exclusif, ma fille avait déjà 6 mois. Mais ma coépouse était enceinte. Et lorsqu’elle a accouché, je l’ai sensibilisée sur l’allaitement exclusif et elle l’a mis en pratique. </w:t>
            </w:r>
          </w:p>
          <w:p w:rsidR="007658B6" w:rsidRPr="00C0499A" w:rsidRDefault="007658B6" w:rsidP="00FA4D03">
            <w:pPr>
              <w:jc w:val="both"/>
              <w:rPr>
                <w:rFonts w:ascii="Segoe UI" w:hAnsi="Segoe UI" w:cs="Segoe UI"/>
                <w:b/>
              </w:rPr>
            </w:pPr>
          </w:p>
        </w:tc>
      </w:tr>
      <w:tr w:rsidR="007658B6" w:rsidRPr="00C0499A" w:rsidTr="007658B6">
        <w:tc>
          <w:tcPr>
            <w:tcW w:w="9288" w:type="dxa"/>
          </w:tcPr>
          <w:p w:rsidR="007658B6" w:rsidRPr="00A0558E" w:rsidRDefault="007658B6" w:rsidP="007658B6">
            <w:pPr>
              <w:jc w:val="both"/>
              <w:rPr>
                <w:rFonts w:ascii="Segoe UI" w:hAnsi="Segoe UI" w:cs="Segoe UI"/>
              </w:rPr>
            </w:pPr>
            <w:proofErr w:type="spellStart"/>
            <w:r w:rsidRPr="00A0558E">
              <w:rPr>
                <w:rFonts w:ascii="Segoe UI" w:hAnsi="Segoe UI" w:cs="Segoe UI"/>
                <w:b/>
              </w:rPr>
              <w:t>Chamsya</w:t>
            </w:r>
            <w:proofErr w:type="spellEnd"/>
            <w:r w:rsidRPr="00A0558E">
              <w:rPr>
                <w:rFonts w:ascii="Segoe UI" w:hAnsi="Segoe UI" w:cs="Segoe UI"/>
                <w:b/>
              </w:rPr>
              <w:t xml:space="preserve"> </w:t>
            </w:r>
            <w:proofErr w:type="spellStart"/>
            <w:r w:rsidRPr="00A0558E">
              <w:rPr>
                <w:rFonts w:ascii="Segoe UI" w:hAnsi="Segoe UI" w:cs="Segoe UI"/>
                <w:b/>
              </w:rPr>
              <w:t>Harouna</w:t>
            </w:r>
            <w:proofErr w:type="spellEnd"/>
            <w:r w:rsidRPr="00A0558E">
              <w:rPr>
                <w:rFonts w:ascii="Segoe UI" w:hAnsi="Segoe UI" w:cs="Segoe UI"/>
                <w:b/>
              </w:rPr>
              <w:t xml:space="preserve">, </w:t>
            </w:r>
            <w:r w:rsidR="00C0499A" w:rsidRPr="00A0558E">
              <w:rPr>
                <w:rFonts w:ascii="Segoe UI" w:hAnsi="Segoe UI" w:cs="Segoe UI"/>
                <w:b/>
              </w:rPr>
              <w:t xml:space="preserve">coépouse de </w:t>
            </w:r>
            <w:proofErr w:type="spellStart"/>
            <w:r w:rsidR="00C0499A" w:rsidRPr="00A0558E">
              <w:rPr>
                <w:rFonts w:ascii="Segoe UI" w:hAnsi="Segoe UI" w:cs="Segoe UI"/>
                <w:b/>
              </w:rPr>
              <w:t>Hassya</w:t>
            </w:r>
            <w:proofErr w:type="spellEnd"/>
            <w:r w:rsidRPr="00A0558E">
              <w:rPr>
                <w:rFonts w:ascii="Segoe UI" w:hAnsi="Segoe UI" w:cs="Segoe UI"/>
              </w:rPr>
              <w:t xml:space="preserve"> </w:t>
            </w:r>
          </w:p>
          <w:p w:rsidR="007658B6" w:rsidRDefault="00C0499A" w:rsidP="007658B6">
            <w:pPr>
              <w:jc w:val="both"/>
              <w:rPr>
                <w:rFonts w:ascii="Segoe UI" w:hAnsi="Segoe UI" w:cs="Segoe UI"/>
              </w:rPr>
            </w:pPr>
            <w:r w:rsidRPr="00C0499A">
              <w:rPr>
                <w:rFonts w:ascii="Segoe UI" w:hAnsi="Segoe UI" w:cs="Segoe UI"/>
              </w:rPr>
              <w:t xml:space="preserve">Elle m’a informé de l’allaitement exclusif et je l’ai pratiqué. J’ai une fille en très bonne santé. </w:t>
            </w:r>
          </w:p>
          <w:p w:rsidR="00C0499A" w:rsidRPr="00C0499A" w:rsidRDefault="00C0499A" w:rsidP="007658B6">
            <w:pPr>
              <w:jc w:val="both"/>
              <w:rPr>
                <w:rFonts w:ascii="Segoe UI" w:hAnsi="Segoe UI" w:cs="Segoe UI"/>
                <w:b/>
              </w:rPr>
            </w:pPr>
          </w:p>
        </w:tc>
      </w:tr>
      <w:tr w:rsidR="007658B6" w:rsidRPr="00C0499A" w:rsidTr="007658B6">
        <w:tc>
          <w:tcPr>
            <w:tcW w:w="9288" w:type="dxa"/>
          </w:tcPr>
          <w:p w:rsidR="007658B6" w:rsidRPr="00A0558E" w:rsidRDefault="007658B6" w:rsidP="007658B6">
            <w:pPr>
              <w:jc w:val="both"/>
              <w:rPr>
                <w:rFonts w:ascii="Segoe UI" w:hAnsi="Segoe UI" w:cs="Segoe UI"/>
              </w:rPr>
            </w:pPr>
            <w:proofErr w:type="spellStart"/>
            <w:r w:rsidRPr="00A0558E">
              <w:rPr>
                <w:rFonts w:ascii="Segoe UI" w:hAnsi="Segoe UI" w:cs="Segoe UI"/>
                <w:b/>
              </w:rPr>
              <w:t>Hassya</w:t>
            </w:r>
            <w:proofErr w:type="spellEnd"/>
            <w:r w:rsidRPr="00A0558E">
              <w:rPr>
                <w:rFonts w:ascii="Segoe UI" w:hAnsi="Segoe UI" w:cs="Segoe UI"/>
                <w:b/>
              </w:rPr>
              <w:t xml:space="preserve"> Ibrahim</w:t>
            </w:r>
          </w:p>
          <w:p w:rsidR="007658B6" w:rsidRDefault="00C0499A" w:rsidP="007658B6">
            <w:pPr>
              <w:jc w:val="both"/>
              <w:rPr>
                <w:rFonts w:ascii="Segoe UI" w:hAnsi="Segoe UI" w:cs="Segoe UI"/>
              </w:rPr>
            </w:pPr>
            <w:r w:rsidRPr="00C0499A">
              <w:rPr>
                <w:rFonts w:ascii="Segoe UI" w:hAnsi="Segoe UI" w:cs="Segoe UI"/>
              </w:rPr>
              <w:t xml:space="preserve">Quand il y a une séance vidéo, et que mon mari constate que je suis en retard, il me demande s’il n’y a pas de projection aujourd’hui, parce qu’il est très content des comptes rendus que je lui fais après les projections. </w:t>
            </w:r>
          </w:p>
          <w:p w:rsidR="00C0499A" w:rsidRPr="00C0499A" w:rsidRDefault="00C0499A" w:rsidP="007658B6">
            <w:pPr>
              <w:jc w:val="both"/>
              <w:rPr>
                <w:rFonts w:ascii="Segoe UI" w:hAnsi="Segoe UI" w:cs="Segoe UI"/>
                <w:b/>
              </w:rPr>
            </w:pPr>
          </w:p>
        </w:tc>
      </w:tr>
      <w:tr w:rsidR="007658B6" w:rsidRPr="00C0499A" w:rsidTr="007658B6">
        <w:tc>
          <w:tcPr>
            <w:tcW w:w="9288" w:type="dxa"/>
          </w:tcPr>
          <w:p w:rsidR="007658B6" w:rsidRPr="00C0499A" w:rsidRDefault="007658B6" w:rsidP="007658B6">
            <w:pPr>
              <w:jc w:val="both"/>
              <w:rPr>
                <w:rFonts w:ascii="Segoe UI" w:hAnsi="Segoe UI" w:cs="Segoe UI"/>
                <w:b/>
              </w:rPr>
            </w:pPr>
            <w:r w:rsidRPr="00C0499A">
              <w:rPr>
                <w:rFonts w:ascii="Segoe UI" w:hAnsi="Segoe UI" w:cs="Segoe UI"/>
                <w:b/>
              </w:rPr>
              <w:lastRenderedPageBreak/>
              <w:t xml:space="preserve">Ali Gondi, </w:t>
            </w:r>
            <w:r w:rsidR="00C0499A" w:rsidRPr="00C0499A">
              <w:rPr>
                <w:rFonts w:ascii="Segoe UI" w:hAnsi="Segoe UI" w:cs="Segoe UI"/>
                <w:b/>
              </w:rPr>
              <w:t xml:space="preserve">mari de </w:t>
            </w:r>
            <w:proofErr w:type="spellStart"/>
            <w:r w:rsidR="00C0499A">
              <w:rPr>
                <w:rFonts w:ascii="Segoe UI" w:hAnsi="Segoe UI" w:cs="Segoe UI"/>
                <w:b/>
              </w:rPr>
              <w:t>Hassya</w:t>
            </w:r>
            <w:proofErr w:type="spellEnd"/>
          </w:p>
          <w:p w:rsidR="007658B6" w:rsidRDefault="00C0499A" w:rsidP="007658B6">
            <w:pPr>
              <w:jc w:val="both"/>
              <w:rPr>
                <w:rFonts w:ascii="Segoe UI" w:hAnsi="Segoe UI" w:cs="Segoe UI"/>
              </w:rPr>
            </w:pPr>
            <w:r w:rsidRPr="00C0499A">
              <w:rPr>
                <w:rFonts w:ascii="Segoe UI" w:hAnsi="Segoe UI" w:cs="Segoe UI"/>
              </w:rPr>
              <w:t xml:space="preserve">Elle nous apporte des messages sur le lavage des mains avec du savon, surtout lorsque les enfants veulent manger. N’est-ce pas bien ça? A propos des tout-petits, par exemple, il faut séparer ceux qui ont 2 ans, 4 ans, pour que chacun ait sa ration à part. </w:t>
            </w:r>
          </w:p>
          <w:p w:rsidR="00C0499A" w:rsidRPr="00C0499A" w:rsidRDefault="00C0499A" w:rsidP="007658B6">
            <w:pPr>
              <w:jc w:val="both"/>
              <w:rPr>
                <w:rFonts w:ascii="Segoe UI" w:hAnsi="Segoe UI" w:cs="Segoe UI"/>
                <w:b/>
              </w:rPr>
            </w:pPr>
          </w:p>
        </w:tc>
      </w:tr>
      <w:tr w:rsidR="00BB6B6D" w:rsidRPr="00C0499A" w:rsidTr="007658B6">
        <w:tc>
          <w:tcPr>
            <w:tcW w:w="9288" w:type="dxa"/>
          </w:tcPr>
          <w:p w:rsidR="00BB6B6D" w:rsidRPr="00C0499A" w:rsidRDefault="00BB6B6D" w:rsidP="00BB6B6D">
            <w:pPr>
              <w:jc w:val="both"/>
              <w:rPr>
                <w:rFonts w:ascii="Segoe UI" w:hAnsi="Segoe UI" w:cs="Segoe UI"/>
              </w:rPr>
            </w:pPr>
            <w:proofErr w:type="spellStart"/>
            <w:r w:rsidRPr="00C0499A">
              <w:rPr>
                <w:rFonts w:ascii="Segoe UI" w:hAnsi="Segoe UI" w:cs="Segoe UI"/>
                <w:b/>
              </w:rPr>
              <w:t>Rakya</w:t>
            </w:r>
            <w:proofErr w:type="spellEnd"/>
            <w:r w:rsidRPr="00C0499A">
              <w:rPr>
                <w:rFonts w:ascii="Segoe UI" w:hAnsi="Segoe UI" w:cs="Segoe UI"/>
                <w:b/>
              </w:rPr>
              <w:t xml:space="preserve"> </w:t>
            </w:r>
            <w:proofErr w:type="spellStart"/>
            <w:r w:rsidRPr="00C0499A">
              <w:rPr>
                <w:rFonts w:ascii="Segoe UI" w:hAnsi="Segoe UI" w:cs="Segoe UI"/>
                <w:b/>
              </w:rPr>
              <w:t>Harouna</w:t>
            </w:r>
            <w:proofErr w:type="spellEnd"/>
            <w:r w:rsidRPr="00C0499A">
              <w:rPr>
                <w:rFonts w:ascii="Segoe UI" w:hAnsi="Segoe UI" w:cs="Segoe UI"/>
                <w:b/>
              </w:rPr>
              <w:t xml:space="preserve">, </w:t>
            </w:r>
            <w:r w:rsidR="00C0499A">
              <w:rPr>
                <w:rFonts w:ascii="Segoe UI" w:hAnsi="Segoe UI" w:cs="Segoe UI"/>
                <w:b/>
              </w:rPr>
              <w:t>médiat</w:t>
            </w:r>
            <w:r w:rsidR="00C0499A" w:rsidRPr="00C0499A">
              <w:rPr>
                <w:rFonts w:ascii="Segoe UI" w:hAnsi="Segoe UI" w:cs="Segoe UI"/>
                <w:b/>
              </w:rPr>
              <w:t>r</w:t>
            </w:r>
            <w:r w:rsidR="00C0499A">
              <w:rPr>
                <w:rFonts w:ascii="Segoe UI" w:hAnsi="Segoe UI" w:cs="Segoe UI"/>
                <w:b/>
              </w:rPr>
              <w:t>ice</w:t>
            </w:r>
            <w:r w:rsidR="00C0499A" w:rsidRPr="00C0499A">
              <w:rPr>
                <w:rFonts w:ascii="Segoe UI" w:hAnsi="Segoe UI" w:cs="Segoe UI"/>
                <w:b/>
              </w:rPr>
              <w:t xml:space="preserve"> de </w:t>
            </w:r>
            <w:proofErr w:type="spellStart"/>
            <w:r w:rsidR="00C0499A">
              <w:rPr>
                <w:rFonts w:ascii="Segoe UI" w:hAnsi="Segoe UI" w:cs="Segoe UI"/>
                <w:b/>
              </w:rPr>
              <w:t>Hassya</w:t>
            </w:r>
            <w:proofErr w:type="spellEnd"/>
          </w:p>
          <w:p w:rsidR="00BB6B6D" w:rsidRPr="00C0499A" w:rsidRDefault="00C0499A" w:rsidP="007658B6">
            <w:pPr>
              <w:jc w:val="both"/>
              <w:rPr>
                <w:rFonts w:ascii="Segoe UI" w:hAnsi="Segoe UI" w:cs="Segoe UI"/>
              </w:rPr>
            </w:pPr>
            <w:r w:rsidRPr="00C0499A">
              <w:rPr>
                <w:rFonts w:ascii="Segoe UI" w:hAnsi="Segoe UI" w:cs="Segoe UI"/>
              </w:rPr>
              <w:t xml:space="preserve">J’ai constaté beaucoup de changements chez </w:t>
            </w:r>
            <w:proofErr w:type="spellStart"/>
            <w:r w:rsidRPr="00C0499A">
              <w:rPr>
                <w:rFonts w:ascii="Segoe UI" w:hAnsi="Segoe UI" w:cs="Segoe UI"/>
              </w:rPr>
              <w:t>Hassya</w:t>
            </w:r>
            <w:proofErr w:type="spellEnd"/>
            <w:r w:rsidRPr="00C0499A">
              <w:rPr>
                <w:rFonts w:ascii="Segoe UI" w:hAnsi="Segoe UI" w:cs="Segoe UI"/>
              </w:rPr>
              <w:t xml:space="preserve"> depuis qu’elle regarde les vidéos avec nous. A propos des vidéos sur les 1000 jours que </w:t>
            </w:r>
            <w:proofErr w:type="spellStart"/>
            <w:r w:rsidRPr="00C0499A">
              <w:rPr>
                <w:rFonts w:ascii="Segoe UI" w:hAnsi="Segoe UI" w:cs="Segoe UI"/>
              </w:rPr>
              <w:t>Hassya</w:t>
            </w:r>
            <w:proofErr w:type="spellEnd"/>
            <w:r w:rsidRPr="00C0499A">
              <w:rPr>
                <w:rFonts w:ascii="Segoe UI" w:hAnsi="Segoe UI" w:cs="Segoe UI"/>
              </w:rPr>
              <w:t xml:space="preserve"> a regardé </w:t>
            </w:r>
            <w:proofErr w:type="gramStart"/>
            <w:r w:rsidRPr="00C0499A">
              <w:rPr>
                <w:rFonts w:ascii="Segoe UI" w:hAnsi="Segoe UI" w:cs="Segoe UI"/>
              </w:rPr>
              <w:t>:  Quand</w:t>
            </w:r>
            <w:proofErr w:type="gramEnd"/>
            <w:r w:rsidRPr="00C0499A">
              <w:rPr>
                <w:rFonts w:ascii="Segoe UI" w:hAnsi="Segoe UI" w:cs="Segoe UI"/>
              </w:rPr>
              <w:t xml:space="preserve"> tu partais chez </w:t>
            </w:r>
            <w:proofErr w:type="spellStart"/>
            <w:r w:rsidRPr="00C0499A">
              <w:rPr>
                <w:rFonts w:ascii="Segoe UI" w:hAnsi="Segoe UI" w:cs="Segoe UI"/>
              </w:rPr>
              <w:t>Hassya</w:t>
            </w:r>
            <w:proofErr w:type="spellEnd"/>
            <w:r w:rsidRPr="00C0499A">
              <w:rPr>
                <w:rFonts w:ascii="Segoe UI" w:hAnsi="Segoe UI" w:cs="Segoe UI"/>
              </w:rPr>
              <w:t xml:space="preserve">, il y avait de nombreux enfants sans grande différence d’âge. Mais maintenant, on constate qu’il y a un espacement de naissances. Egalement, elle balaie régulièrement sa cour. Elle met en pratique ce qu’elle a appris grâce à la vidéo.  </w:t>
            </w:r>
          </w:p>
          <w:p w:rsidR="00C0499A" w:rsidRPr="00C0499A" w:rsidRDefault="00C0499A" w:rsidP="007658B6">
            <w:pPr>
              <w:jc w:val="both"/>
              <w:rPr>
                <w:rFonts w:ascii="Segoe UI" w:hAnsi="Segoe UI" w:cs="Segoe UI"/>
                <w:b/>
              </w:rPr>
            </w:pPr>
          </w:p>
        </w:tc>
      </w:tr>
      <w:tr w:rsidR="00BB6B6D" w:rsidRPr="00C0499A" w:rsidTr="007658B6">
        <w:tc>
          <w:tcPr>
            <w:tcW w:w="9288" w:type="dxa"/>
          </w:tcPr>
          <w:p w:rsidR="00BB6B6D" w:rsidRPr="00A0558E" w:rsidRDefault="00BB6B6D" w:rsidP="00BB6B6D">
            <w:pPr>
              <w:jc w:val="both"/>
              <w:rPr>
                <w:rFonts w:ascii="Segoe UI" w:hAnsi="Segoe UI" w:cs="Segoe UI"/>
              </w:rPr>
            </w:pPr>
            <w:r w:rsidRPr="00A0558E">
              <w:rPr>
                <w:rFonts w:ascii="Segoe UI" w:hAnsi="Segoe UI" w:cs="Segoe UI"/>
                <w:b/>
              </w:rPr>
              <w:t>Hassya Ibrahim</w:t>
            </w:r>
            <w:r w:rsidRPr="00A0558E">
              <w:rPr>
                <w:rFonts w:ascii="Segoe UI" w:hAnsi="Segoe UI" w:cs="Segoe UI"/>
              </w:rPr>
              <w:t xml:space="preserve"> </w:t>
            </w:r>
          </w:p>
          <w:p w:rsidR="00BB6B6D" w:rsidRDefault="00C0499A" w:rsidP="00BB6B6D">
            <w:pPr>
              <w:jc w:val="both"/>
              <w:rPr>
                <w:rFonts w:ascii="Segoe UI" w:hAnsi="Segoe UI" w:cs="Segoe UI"/>
              </w:rPr>
            </w:pPr>
            <w:r w:rsidRPr="00C0499A">
              <w:rPr>
                <w:rFonts w:ascii="Segoe UI" w:hAnsi="Segoe UI" w:cs="Segoe UI"/>
              </w:rPr>
              <w:t xml:space="preserve">Le programme a eu un impact positif et je pense que même s’il arrivait que le projet s’arrête, les acquis vont rester et se consolider. </w:t>
            </w:r>
          </w:p>
          <w:p w:rsidR="00C0499A" w:rsidRPr="00C0499A" w:rsidRDefault="00C0499A" w:rsidP="00BB6B6D">
            <w:pPr>
              <w:jc w:val="both"/>
              <w:rPr>
                <w:rFonts w:ascii="Segoe UI" w:hAnsi="Segoe UI" w:cs="Segoe UI"/>
                <w:b/>
              </w:rPr>
            </w:pPr>
          </w:p>
        </w:tc>
      </w:tr>
    </w:tbl>
    <w:p w:rsidR="00436BEA" w:rsidRPr="00A0558E" w:rsidRDefault="008F31B5" w:rsidP="00BB6B6D">
      <w:pPr>
        <w:jc w:val="center"/>
        <w:rPr>
          <w:sz w:val="24"/>
        </w:rPr>
      </w:pPr>
      <w:r w:rsidRPr="00A0558E">
        <w:rPr>
          <w:sz w:val="24"/>
        </w:rPr>
        <w:br/>
      </w:r>
    </w:p>
    <w:p w:rsidR="00436BEA" w:rsidRPr="00A0558E" w:rsidRDefault="00436BEA" w:rsidP="00BB6B6D">
      <w:pPr>
        <w:jc w:val="center"/>
        <w:rPr>
          <w:sz w:val="24"/>
        </w:rPr>
      </w:pPr>
    </w:p>
    <w:p w:rsidR="00436BEA" w:rsidRPr="00A0558E" w:rsidRDefault="00436BEA" w:rsidP="00BB6B6D">
      <w:pPr>
        <w:jc w:val="center"/>
        <w:rPr>
          <w:sz w:val="24"/>
        </w:rPr>
      </w:pPr>
    </w:p>
    <w:p w:rsidR="00436BEA" w:rsidRPr="00A0558E" w:rsidRDefault="00436BEA" w:rsidP="00BB6B6D">
      <w:pPr>
        <w:jc w:val="center"/>
        <w:rPr>
          <w:sz w:val="24"/>
        </w:rPr>
      </w:pPr>
    </w:p>
    <w:p w:rsidR="00436BEA" w:rsidRPr="00A0558E" w:rsidRDefault="00436BEA" w:rsidP="00BB6B6D">
      <w:pPr>
        <w:jc w:val="center"/>
        <w:rPr>
          <w:sz w:val="24"/>
        </w:rPr>
      </w:pPr>
    </w:p>
    <w:p w:rsidR="00436BEA" w:rsidRPr="00A0558E" w:rsidRDefault="00436BEA" w:rsidP="00BB6B6D">
      <w:pPr>
        <w:jc w:val="center"/>
        <w:rPr>
          <w:sz w:val="24"/>
        </w:rPr>
      </w:pPr>
    </w:p>
    <w:p w:rsidR="00C0499A" w:rsidRPr="00A0558E" w:rsidRDefault="00C0499A" w:rsidP="00BB6B6D">
      <w:pPr>
        <w:jc w:val="center"/>
        <w:rPr>
          <w:sz w:val="24"/>
        </w:rPr>
      </w:pPr>
    </w:p>
    <w:p w:rsidR="00C0499A" w:rsidRPr="00A0558E" w:rsidRDefault="00C0499A" w:rsidP="00BB6B6D">
      <w:pPr>
        <w:jc w:val="center"/>
        <w:rPr>
          <w:sz w:val="24"/>
        </w:rPr>
      </w:pPr>
      <w:r w:rsidRPr="00A0558E">
        <w:rPr>
          <w:sz w:val="24"/>
        </w:rPr>
        <w:br/>
      </w:r>
    </w:p>
    <w:p w:rsidR="00436BEA" w:rsidRPr="00A0558E" w:rsidRDefault="00436BEA" w:rsidP="00BB6B6D">
      <w:pPr>
        <w:jc w:val="center"/>
        <w:rPr>
          <w:sz w:val="24"/>
        </w:rPr>
      </w:pPr>
    </w:p>
    <w:p w:rsidR="00436BEA" w:rsidRPr="00A0558E" w:rsidRDefault="00436BEA" w:rsidP="00BB6B6D">
      <w:pPr>
        <w:jc w:val="center"/>
        <w:rPr>
          <w:sz w:val="24"/>
        </w:rPr>
      </w:pPr>
    </w:p>
    <w:p w:rsidR="00436BEA" w:rsidRPr="00A0558E" w:rsidRDefault="00436BEA" w:rsidP="00436BEA">
      <w:pPr>
        <w:pStyle w:val="gmail-rotaddressdeliver"/>
        <w:contextualSpacing/>
        <w:rPr>
          <w:rFonts w:ascii="Segoe UI" w:hAnsi="Segoe UI" w:cs="Segoe UI"/>
          <w:color w:val="222222"/>
          <w:sz w:val="18"/>
          <w:szCs w:val="18"/>
          <w:lang w:val="fr-FR"/>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6C1C1026" wp14:editId="0BA47C9E">
                <wp:simplePos x="0" y="0"/>
                <wp:positionH relativeFrom="column">
                  <wp:posOffset>-132553</wp:posOffset>
                </wp:positionH>
                <wp:positionV relativeFrom="paragraph">
                  <wp:posOffset>68580</wp:posOffset>
                </wp:positionV>
                <wp:extent cx="6028661"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661"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5.4pt" to="46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" strokecolor="#77933c"/>
            </w:pict>
          </mc:Fallback>
        </mc:AlternateContent>
      </w:r>
    </w:p>
    <w:p w:rsidR="00C0499A" w:rsidRDefault="00C0499A" w:rsidP="00C0499A">
      <w:pPr>
        <w:pStyle w:val="gmail-rotaddressdeliver"/>
        <w:contextualSpacing/>
        <w:rPr>
          <w:rFonts w:ascii="Segoe UI" w:hAnsi="Segoe UI" w:cs="Segoe UI"/>
          <w:color w:val="222222"/>
          <w:sz w:val="18"/>
          <w:szCs w:val="18"/>
          <w:lang w:val="fr-FR"/>
        </w:rPr>
      </w:pPr>
      <w:r w:rsidRPr="00C0499A">
        <w:rPr>
          <w:rFonts w:ascii="Segoe UI" w:hAnsi="Segoe UI" w:cs="Segoe UI"/>
          <w:color w:val="222222"/>
          <w:sz w:val="18"/>
          <w:szCs w:val="18"/>
          <w:lang w:val="fr-FR"/>
        </w:rPr>
        <w:t xml:space="preserve">Cette vidéo a été rendue possible grâce au soutien généreux du peuple américain par le biais de l’Agence des Etats-Unis pour le développement international (USAID) dans le cadre de l’accord de coopération  No.  </w:t>
      </w:r>
      <w:r w:rsidRPr="00C0499A">
        <w:rPr>
          <w:rFonts w:ascii="Segoe UI" w:hAnsi="Segoe UI" w:cs="Segoe UI"/>
          <w:color w:val="222222"/>
          <w:sz w:val="18"/>
          <w:szCs w:val="18"/>
        </w:rPr>
        <w:t>AID-OAA</w:t>
      </w:r>
      <w:proofErr w:type="gramStart"/>
      <w:r w:rsidRPr="00C0499A">
        <w:rPr>
          <w:rFonts w:ascii="Segoe UI" w:hAnsi="Segoe UI" w:cs="Segoe UI"/>
          <w:color w:val="222222"/>
          <w:sz w:val="18"/>
          <w:szCs w:val="18"/>
        </w:rPr>
        <w:t>-  A</w:t>
      </w:r>
      <w:proofErr w:type="gramEnd"/>
      <w:r w:rsidRPr="00C0499A">
        <w:rPr>
          <w:rFonts w:ascii="Segoe UI" w:hAnsi="Segoe UI" w:cs="Segoe UI"/>
          <w:color w:val="222222"/>
          <w:sz w:val="18"/>
          <w:szCs w:val="18"/>
        </w:rPr>
        <w:t xml:space="preserve">-11-00031  (SPRING), </w:t>
      </w:r>
      <w:proofErr w:type="spellStart"/>
      <w:r w:rsidRPr="00C0499A">
        <w:rPr>
          <w:rFonts w:ascii="Segoe UI" w:hAnsi="Segoe UI" w:cs="Segoe UI"/>
          <w:color w:val="222222"/>
          <w:sz w:val="18"/>
          <w:szCs w:val="18"/>
        </w:rPr>
        <w:t>géré</w:t>
      </w:r>
      <w:proofErr w:type="spellEnd"/>
      <w:r w:rsidRPr="00C0499A">
        <w:rPr>
          <w:rFonts w:ascii="Segoe UI" w:hAnsi="Segoe UI" w:cs="Segoe UI"/>
          <w:color w:val="222222"/>
          <w:sz w:val="18"/>
          <w:szCs w:val="18"/>
        </w:rPr>
        <w:t xml:space="preserve"> par JSI Research &amp; Training, Inc.  </w:t>
      </w:r>
      <w:r w:rsidRPr="00C0499A">
        <w:rPr>
          <w:rFonts w:ascii="Segoe UI" w:hAnsi="Segoe UI" w:cs="Segoe UI"/>
          <w:color w:val="222222"/>
          <w:sz w:val="18"/>
          <w:szCs w:val="18"/>
          <w:lang w:val="fr-FR"/>
        </w:rPr>
        <w:t>(JSI). Le contenu relève de la responsabilité de JSI et ne reflète pas nécessairement l’opinion de l’USAID ou du gouvernement américain.</w:t>
      </w:r>
    </w:p>
    <w:p w:rsidR="00436BEA" w:rsidRPr="00C0499A" w:rsidRDefault="00436BEA" w:rsidP="00C0499A">
      <w:pPr>
        <w:pStyle w:val="gmail-rotaddressdeliver"/>
        <w:contextualSpacing/>
        <w:jc w:val="center"/>
        <w:rPr>
          <w:rFonts w:ascii="Segoe UI" w:hAnsi="Segoe UI" w:cs="Segoe UI"/>
          <w:color w:val="222222"/>
          <w:sz w:val="18"/>
          <w:szCs w:val="18"/>
          <w:lang w:val="fr-FR"/>
        </w:rPr>
      </w:pPr>
      <w:r w:rsidRPr="00C0499A">
        <w:rPr>
          <w:rFonts w:ascii="Segoe UI" w:hAnsi="Segoe UI" w:cs="Segoe UI"/>
          <w:color w:val="77933C"/>
          <w:sz w:val="18"/>
          <w:szCs w:val="18"/>
          <w:lang w:val="fr-FR"/>
        </w:rPr>
        <w:t>www.spring-nutrition.org</w:t>
      </w:r>
    </w:p>
    <w:sectPr w:rsidR="00436BEA" w:rsidRPr="00C0499A" w:rsidSect="00CD46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AD" w:rsidRDefault="00DB6EAD">
      <w:r>
        <w:separator/>
      </w:r>
    </w:p>
  </w:endnote>
  <w:endnote w:type="continuationSeparator" w:id="0">
    <w:p w:rsidR="00DB6EAD" w:rsidRDefault="00DB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Default="00772A22">
    <w:pPr>
      <w:pStyle w:val="Footer"/>
      <w:framePr w:wrap="around" w:vAnchor="text" w:hAnchor="margin" w:xAlign="right" w:y="1"/>
      <w:rPr>
        <w:rStyle w:val="PageNumber"/>
      </w:rPr>
    </w:pPr>
    <w:r>
      <w:rPr>
        <w:rStyle w:val="PageNumber"/>
      </w:rPr>
      <w:fldChar w:fldCharType="begin"/>
    </w:r>
    <w:r w:rsidR="00F878FB">
      <w:rPr>
        <w:rStyle w:val="PageNumber"/>
      </w:rPr>
      <w:instrText xml:space="preserve">PAGE  </w:instrText>
    </w:r>
    <w:r>
      <w:rPr>
        <w:rStyle w:val="PageNumber"/>
      </w:rPr>
      <w:fldChar w:fldCharType="end"/>
    </w:r>
  </w:p>
  <w:p w:rsidR="00772A22" w:rsidRDefault="00772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Pr="00855BF3" w:rsidRDefault="00772A2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AD" w:rsidRDefault="00DB6EAD">
      <w:r>
        <w:separator/>
      </w:r>
    </w:p>
  </w:footnote>
  <w:footnote w:type="continuationSeparator" w:id="0">
    <w:p w:rsidR="00DB6EAD" w:rsidRDefault="00DB6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26" w:rsidRDefault="00D33526">
    <w:pPr>
      <w:pStyle w:val="Header"/>
    </w:pPr>
    <w:r>
      <w:rPr>
        <w:noProof/>
        <w:lang w:val="en-US"/>
      </w:rPr>
      <w:drawing>
        <wp:anchor distT="0" distB="0" distL="114300" distR="114300" simplePos="0" relativeHeight="251659264" behindDoc="0" locked="0" layoutInCell="1" allowOverlap="1" wp14:anchorId="567FFC51" wp14:editId="06FF9B8D">
          <wp:simplePos x="0" y="0"/>
          <wp:positionH relativeFrom="margin">
            <wp:posOffset>-73660</wp:posOffset>
          </wp:positionH>
          <wp:positionV relativeFrom="paragraph">
            <wp:posOffset>-68580</wp:posOffset>
          </wp:positionV>
          <wp:extent cx="594360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5050D"/>
    <w:rsid w:val="000778BE"/>
    <w:rsid w:val="00087ADC"/>
    <w:rsid w:val="000A2A3C"/>
    <w:rsid w:val="000B36C9"/>
    <w:rsid w:val="000D16E9"/>
    <w:rsid w:val="000D5494"/>
    <w:rsid w:val="000E0834"/>
    <w:rsid w:val="00114498"/>
    <w:rsid w:val="001473E4"/>
    <w:rsid w:val="00175984"/>
    <w:rsid w:val="001F2E0D"/>
    <w:rsid w:val="00251177"/>
    <w:rsid w:val="002623FA"/>
    <w:rsid w:val="00281DF4"/>
    <w:rsid w:val="00294A3C"/>
    <w:rsid w:val="002F47BF"/>
    <w:rsid w:val="003268ED"/>
    <w:rsid w:val="003977B5"/>
    <w:rsid w:val="003B66D7"/>
    <w:rsid w:val="003C3F47"/>
    <w:rsid w:val="003D01CE"/>
    <w:rsid w:val="004270E1"/>
    <w:rsid w:val="00436BEA"/>
    <w:rsid w:val="0045011B"/>
    <w:rsid w:val="004850F5"/>
    <w:rsid w:val="004F410B"/>
    <w:rsid w:val="0053709C"/>
    <w:rsid w:val="005402C7"/>
    <w:rsid w:val="005B06A4"/>
    <w:rsid w:val="005B6A39"/>
    <w:rsid w:val="00632EC7"/>
    <w:rsid w:val="00693857"/>
    <w:rsid w:val="006E6DC7"/>
    <w:rsid w:val="00757E02"/>
    <w:rsid w:val="007658B6"/>
    <w:rsid w:val="00772A22"/>
    <w:rsid w:val="00772E45"/>
    <w:rsid w:val="007B5981"/>
    <w:rsid w:val="007F3BA8"/>
    <w:rsid w:val="00816A70"/>
    <w:rsid w:val="008218E0"/>
    <w:rsid w:val="00855BF3"/>
    <w:rsid w:val="008668A0"/>
    <w:rsid w:val="0088621A"/>
    <w:rsid w:val="008C2791"/>
    <w:rsid w:val="008F31B5"/>
    <w:rsid w:val="00900F58"/>
    <w:rsid w:val="00901261"/>
    <w:rsid w:val="00910DCE"/>
    <w:rsid w:val="00945436"/>
    <w:rsid w:val="00977FCD"/>
    <w:rsid w:val="009F4191"/>
    <w:rsid w:val="009F5729"/>
    <w:rsid w:val="00A0558E"/>
    <w:rsid w:val="00A10367"/>
    <w:rsid w:val="00A117E2"/>
    <w:rsid w:val="00A146EF"/>
    <w:rsid w:val="00A26D7E"/>
    <w:rsid w:val="00A37E35"/>
    <w:rsid w:val="00A7765F"/>
    <w:rsid w:val="00A97B72"/>
    <w:rsid w:val="00AD7C24"/>
    <w:rsid w:val="00AE47B5"/>
    <w:rsid w:val="00AE67A3"/>
    <w:rsid w:val="00B7755A"/>
    <w:rsid w:val="00B9432E"/>
    <w:rsid w:val="00BB3C21"/>
    <w:rsid w:val="00BB6B6D"/>
    <w:rsid w:val="00C03744"/>
    <w:rsid w:val="00C0499A"/>
    <w:rsid w:val="00C2222A"/>
    <w:rsid w:val="00C369BA"/>
    <w:rsid w:val="00C45462"/>
    <w:rsid w:val="00CD46D7"/>
    <w:rsid w:val="00CF2A61"/>
    <w:rsid w:val="00D33526"/>
    <w:rsid w:val="00D70A7C"/>
    <w:rsid w:val="00DB6EAD"/>
    <w:rsid w:val="00DC0709"/>
    <w:rsid w:val="00E7630F"/>
    <w:rsid w:val="00EB3379"/>
    <w:rsid w:val="00EE3B50"/>
    <w:rsid w:val="00EF0A2E"/>
    <w:rsid w:val="00F07EFD"/>
    <w:rsid w:val="00F21ED5"/>
    <w:rsid w:val="00F5019E"/>
    <w:rsid w:val="00F56738"/>
    <w:rsid w:val="00F878FB"/>
    <w:rsid w:val="00F92EC6"/>
    <w:rsid w:val="00F93C82"/>
    <w:rsid w:val="00FA4D03"/>
    <w:rsid w:val="00FB5B26"/>
    <w:rsid w:val="00FE00AF"/>
    <w:rsid w:val="00FE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736">
      <w:bodyDiv w:val="1"/>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single" w:sz="8" w:space="6" w:color="4F81B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8E1D-0467-4385-AB35-F4E3AFE3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OUEDRAOGO-HP</dc:creator>
  <cp:lastModifiedBy>JSI</cp:lastModifiedBy>
  <cp:revision>2</cp:revision>
  <dcterms:created xsi:type="dcterms:W3CDTF">2017-04-17T19:14:00Z</dcterms:created>
  <dcterms:modified xsi:type="dcterms:W3CDTF">2017-04-17T19:14:00Z</dcterms:modified>
</cp:coreProperties>
</file>